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C694" w14:textId="42DEC4CD" w:rsidR="00EA75E0" w:rsidRPr="00564243" w:rsidRDefault="00386238" w:rsidP="00564243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642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 особенностях расторжения трудового договора с несовершеннолетним работником</w:t>
      </w:r>
    </w:p>
    <w:p w14:paraId="19741793" w14:textId="0E37B64B" w:rsidR="00386238" w:rsidRPr="00564243" w:rsidRDefault="00386238" w:rsidP="00564243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564243">
        <w:rPr>
          <w:color w:val="333333"/>
          <w:sz w:val="28"/>
          <w:szCs w:val="28"/>
        </w:rPr>
        <w:t>Согласно трудовому законодательству, на работников в возрасте до 18 лет распространяются общие основания расторжения трудового договора.</w:t>
      </w:r>
      <w:r w:rsidR="00A43168" w:rsidRPr="00564243">
        <w:rPr>
          <w:color w:val="333333"/>
          <w:sz w:val="28"/>
          <w:szCs w:val="28"/>
        </w:rPr>
        <w:t xml:space="preserve"> </w:t>
      </w:r>
      <w:r w:rsidRPr="00564243">
        <w:rPr>
          <w:color w:val="333333"/>
          <w:sz w:val="28"/>
          <w:szCs w:val="28"/>
        </w:rPr>
        <w:t>Вместе с тем, в силу статьи 269 ТК РФ при расторжении трудового договора с работниками в возрасте до 18 лет установлены дополнительные гарантии.</w:t>
      </w:r>
    </w:p>
    <w:p w14:paraId="15B91A74" w14:textId="77777777" w:rsidR="00386238" w:rsidRPr="00564243" w:rsidRDefault="00386238" w:rsidP="00564243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564243">
        <w:rPr>
          <w:color w:val="333333"/>
          <w:sz w:val="28"/>
          <w:szCs w:val="28"/>
        </w:rPr>
        <w:t>А именно, если работодатель по своей инициативе решит расторгнуть трудовой договор с таким работником,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прав.</w:t>
      </w:r>
      <w:bookmarkStart w:id="0" w:name="_GoBack"/>
      <w:bookmarkEnd w:id="0"/>
    </w:p>
    <w:p w14:paraId="79388285" w14:textId="77777777" w:rsidR="00386238" w:rsidRPr="00564243" w:rsidRDefault="00386238" w:rsidP="00564243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564243">
        <w:rPr>
          <w:color w:val="333333"/>
          <w:sz w:val="28"/>
          <w:szCs w:val="28"/>
        </w:rPr>
        <w:t>Некоторым категориям работников, увольняемым из организаций в связи с их ликвидацией, сокращением численности или штата, работодатель (его правопреемник) обязан обеспечить за счет собственных средств необходимое профессиональное обучение с последующим трудоустройством у данного или другого работодателя.</w:t>
      </w:r>
    </w:p>
    <w:p w14:paraId="07F412DE" w14:textId="77777777" w:rsidR="00386238" w:rsidRPr="00564243" w:rsidRDefault="00386238" w:rsidP="00564243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564243">
        <w:rPr>
          <w:color w:val="333333"/>
          <w:sz w:val="28"/>
          <w:szCs w:val="28"/>
        </w:rPr>
        <w:t>Согласно п. 6 ст. 9 Федерального закона от 21.12.1996 № 159-ФЗ «О дополнительных гарантиях по социальной поддержке детей-сирот и детей, оставшихся без попечения родителей» к таким категориям относятся работники - дети-сироты и дети, оставшиеся без попечения родителей.</w:t>
      </w:r>
    </w:p>
    <w:p w14:paraId="7730D405" w14:textId="77777777" w:rsidR="00386238" w:rsidRDefault="00386238"/>
    <w:sectPr w:rsidR="0038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57"/>
    <w:rsid w:val="00254B57"/>
    <w:rsid w:val="00386238"/>
    <w:rsid w:val="00564243"/>
    <w:rsid w:val="00A43168"/>
    <w:rsid w:val="00E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0C04"/>
  <w15:chartTrackingRefBased/>
  <w15:docId w15:val="{DE57E6F1-AED4-494A-9837-86199D3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5</cp:revision>
  <dcterms:created xsi:type="dcterms:W3CDTF">2022-06-15T08:59:00Z</dcterms:created>
  <dcterms:modified xsi:type="dcterms:W3CDTF">2022-06-20T07:58:00Z</dcterms:modified>
</cp:coreProperties>
</file>