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F3" w:rsidRPr="00654707" w:rsidRDefault="00654707" w:rsidP="00246A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707">
        <w:rPr>
          <w:rFonts w:ascii="Times New Roman" w:hAnsi="Times New Roman" w:cs="Times New Roman"/>
          <w:b/>
          <w:bCs/>
          <w:sz w:val="28"/>
          <w:szCs w:val="28"/>
        </w:rPr>
        <w:t>Понятие судимости и ее правовые последствия.</w:t>
      </w:r>
      <w:r w:rsidR="00246AF3" w:rsidRPr="00246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6AF3" w:rsidRPr="00654707">
        <w:rPr>
          <w:rFonts w:ascii="Times New Roman" w:hAnsi="Times New Roman" w:cs="Times New Roman"/>
          <w:b/>
          <w:bCs/>
          <w:sz w:val="28"/>
          <w:szCs w:val="28"/>
        </w:rPr>
        <w:t>Погашение судимости</w:t>
      </w:r>
      <w:r w:rsidR="00246AF3" w:rsidRPr="006547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6AF3" w:rsidRPr="00654707">
        <w:rPr>
          <w:rFonts w:ascii="Times New Roman" w:hAnsi="Times New Roman" w:cs="Times New Roman"/>
          <w:b/>
          <w:bCs/>
          <w:sz w:val="28"/>
          <w:szCs w:val="28"/>
        </w:rPr>
        <w:t xml:space="preserve">Снятие судимости. </w:t>
      </w:r>
    </w:p>
    <w:p w:rsidR="00246AF3" w:rsidRPr="00654707" w:rsidRDefault="00246AF3" w:rsidP="00246A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707" w:rsidRPr="00654707" w:rsidRDefault="00246AF3" w:rsidP="006547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707">
        <w:rPr>
          <w:rFonts w:ascii="Times New Roman" w:hAnsi="Times New Roman" w:cs="Times New Roman"/>
          <w:b/>
          <w:bCs/>
          <w:sz w:val="28"/>
          <w:szCs w:val="28"/>
        </w:rPr>
        <w:t>Понятие судимости и ее правовые последствия.</w:t>
      </w:r>
    </w:p>
    <w:p w:rsidR="00654707" w:rsidRPr="00654707" w:rsidRDefault="00654707" w:rsidP="0065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707">
        <w:rPr>
          <w:rFonts w:ascii="Times New Roman" w:hAnsi="Times New Roman" w:cs="Times New Roman"/>
          <w:sz w:val="28"/>
          <w:szCs w:val="28"/>
        </w:rPr>
        <w:t xml:space="preserve">Судимость - правовое состояние, в котором пребывает лицо с момента вступления обвинительного приговора (с назначением уголовного наказания) в законную силу и в течение установленного законом периода времени после исполнения или отбытия наказания, до погашения или снятия судимости. </w:t>
      </w:r>
    </w:p>
    <w:p w:rsidR="00654707" w:rsidRPr="00654707" w:rsidRDefault="00654707" w:rsidP="0065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707">
        <w:rPr>
          <w:rFonts w:ascii="Times New Roman" w:hAnsi="Times New Roman" w:cs="Times New Roman"/>
          <w:sz w:val="28"/>
          <w:szCs w:val="28"/>
        </w:rPr>
        <w:t xml:space="preserve">Институт судимости регламентирует правовые последствия отбытия наказания для гражданина за совершенное преступление и в определенной мере ограничивает его правовой статус. Судимость учитывается при рецидиве преступлений, назначении наказания и влечет за собой иные правовые последствия в случаях и в порядке, которые установлены федеральными законами. </w:t>
      </w:r>
    </w:p>
    <w:p w:rsidR="00654707" w:rsidRPr="00654707" w:rsidRDefault="00654707" w:rsidP="0065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707">
        <w:rPr>
          <w:rFonts w:ascii="Times New Roman" w:hAnsi="Times New Roman" w:cs="Times New Roman"/>
          <w:sz w:val="28"/>
          <w:szCs w:val="28"/>
        </w:rPr>
        <w:t>Наличие судимости имеет и некоторые общеправовые последствия, которые регламентированы нормами не уголовного, а гражданского, трудового, административного права и др. Так, ранее судимые лица имеют ограничения на приобретение оружия, выбор профессии (не могут назначаться на должность судьи, прокурора, следователя). За лицами, освобожденными от отбывания наказания, может устанавливаться контроль и на них могут возлагаться определенные обязанности.</w:t>
      </w:r>
    </w:p>
    <w:p w:rsidR="00654707" w:rsidRPr="00654707" w:rsidRDefault="00654707" w:rsidP="0065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654707">
        <w:rPr>
          <w:rFonts w:ascii="Times New Roman" w:hAnsi="Times New Roman" w:cs="Times New Roman"/>
          <w:sz w:val="28"/>
          <w:szCs w:val="28"/>
        </w:rPr>
        <w:t xml:space="preserve">ицо, осужденное за совершение преступления, считается судимым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654707">
        <w:rPr>
          <w:rFonts w:ascii="Times New Roman" w:hAnsi="Times New Roman" w:cs="Times New Roman"/>
          <w:sz w:val="28"/>
          <w:szCs w:val="28"/>
        </w:rPr>
        <w:t xml:space="preserve">со дня вступления обвинительного приговора суда в законную силу </w:t>
      </w:r>
      <w:r>
        <w:rPr>
          <w:rFonts w:ascii="Times New Roman" w:hAnsi="Times New Roman" w:cs="Times New Roman"/>
          <w:sz w:val="28"/>
          <w:szCs w:val="28"/>
        </w:rPr>
        <w:br/>
      </w:r>
      <w:r w:rsidRPr="00654707">
        <w:rPr>
          <w:rFonts w:ascii="Times New Roman" w:hAnsi="Times New Roman" w:cs="Times New Roman"/>
          <w:sz w:val="28"/>
          <w:szCs w:val="28"/>
        </w:rPr>
        <w:t xml:space="preserve">до момента погашения или снятия судимости. </w:t>
      </w:r>
    </w:p>
    <w:p w:rsidR="00654707" w:rsidRPr="00654707" w:rsidRDefault="00654707" w:rsidP="0065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707">
        <w:rPr>
          <w:rFonts w:ascii="Times New Roman" w:hAnsi="Times New Roman" w:cs="Times New Roman"/>
          <w:sz w:val="28"/>
          <w:szCs w:val="28"/>
        </w:rPr>
        <w:t xml:space="preserve">Лицо, освобожденное от наказания, считается несудимым. Освобождение от наказания возможно, в частности, в связи с изменением обстановки, в связи с болезнью, вследствие акта об амнистии, в случае применения принудительных мер воспитательного воздействия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54707">
        <w:rPr>
          <w:rFonts w:ascii="Times New Roman" w:hAnsi="Times New Roman" w:cs="Times New Roman"/>
          <w:sz w:val="28"/>
          <w:szCs w:val="28"/>
        </w:rPr>
        <w:t xml:space="preserve">к несовершеннолетнему. </w:t>
      </w:r>
    </w:p>
    <w:p w:rsidR="00654707" w:rsidRPr="00654707" w:rsidRDefault="00654707" w:rsidP="0065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707">
        <w:rPr>
          <w:rFonts w:ascii="Times New Roman" w:hAnsi="Times New Roman" w:cs="Times New Roman"/>
          <w:sz w:val="28"/>
          <w:szCs w:val="28"/>
        </w:rPr>
        <w:t xml:space="preserve">Уголовный закон предусматривает два способа прекращения состояния судимости - погашение или снятие. </w:t>
      </w:r>
    </w:p>
    <w:p w:rsidR="00654707" w:rsidRPr="00654707" w:rsidRDefault="00654707" w:rsidP="006547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07">
        <w:rPr>
          <w:rFonts w:ascii="Times New Roman" w:hAnsi="Times New Roman" w:cs="Times New Roman"/>
          <w:b/>
          <w:bCs/>
          <w:sz w:val="28"/>
          <w:szCs w:val="28"/>
        </w:rPr>
        <w:t>Погашение судимости</w:t>
      </w:r>
      <w:r w:rsidRPr="0065470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54707" w:rsidRPr="00654707" w:rsidRDefault="00654707" w:rsidP="0065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707">
        <w:rPr>
          <w:rFonts w:ascii="Times New Roman" w:hAnsi="Times New Roman" w:cs="Times New Roman"/>
          <w:sz w:val="28"/>
          <w:szCs w:val="28"/>
        </w:rPr>
        <w:t xml:space="preserve">Погашение означает автоматическое прекращение состояния судимости по истечении установленного законом срока после отбытия наказания либо истечения испытательного срока. </w:t>
      </w:r>
    </w:p>
    <w:p w:rsidR="00654707" w:rsidRPr="00654707" w:rsidRDefault="00654707" w:rsidP="0065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707">
        <w:rPr>
          <w:rFonts w:ascii="Times New Roman" w:hAnsi="Times New Roman" w:cs="Times New Roman"/>
          <w:sz w:val="28"/>
          <w:szCs w:val="28"/>
        </w:rPr>
        <w:t xml:space="preserve">Судимость погашается: </w:t>
      </w:r>
    </w:p>
    <w:p w:rsidR="00654707" w:rsidRPr="00654707" w:rsidRDefault="00654707" w:rsidP="0065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707">
        <w:rPr>
          <w:rFonts w:ascii="Times New Roman" w:hAnsi="Times New Roman" w:cs="Times New Roman"/>
          <w:sz w:val="28"/>
          <w:szCs w:val="28"/>
        </w:rPr>
        <w:t xml:space="preserve">а) в отношении лиц, условно осужденных, - по истечении испытательного срока; </w:t>
      </w:r>
    </w:p>
    <w:p w:rsidR="00654707" w:rsidRPr="00654707" w:rsidRDefault="00654707" w:rsidP="0065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707">
        <w:rPr>
          <w:rFonts w:ascii="Times New Roman" w:hAnsi="Times New Roman" w:cs="Times New Roman"/>
          <w:sz w:val="28"/>
          <w:szCs w:val="28"/>
        </w:rPr>
        <w:t xml:space="preserve">б) в отношении лиц, осужденных к более мягким видам наказаний, чем лишение свободы, - по истечении одного года после отбытия или исполнения наказания; </w:t>
      </w:r>
    </w:p>
    <w:p w:rsidR="00654707" w:rsidRPr="00654707" w:rsidRDefault="00654707" w:rsidP="0065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707">
        <w:rPr>
          <w:rFonts w:ascii="Times New Roman" w:hAnsi="Times New Roman" w:cs="Times New Roman"/>
          <w:sz w:val="28"/>
          <w:szCs w:val="28"/>
        </w:rPr>
        <w:t xml:space="preserve">в) в отношении лиц, осужденных к лишению свободы за преступления небольшой или средней тяжести, - по истечении трех лет после отбытия наказания; </w:t>
      </w:r>
    </w:p>
    <w:p w:rsidR="00654707" w:rsidRPr="00654707" w:rsidRDefault="00654707" w:rsidP="0065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707">
        <w:rPr>
          <w:rFonts w:ascii="Times New Roman" w:hAnsi="Times New Roman" w:cs="Times New Roman"/>
          <w:sz w:val="28"/>
          <w:szCs w:val="28"/>
        </w:rPr>
        <w:t xml:space="preserve">г) в отношении лиц, осужденных к лишению свободы за тяжкие преступления, - по истечении восьми лет после отбытия наказания; </w:t>
      </w:r>
    </w:p>
    <w:p w:rsidR="00654707" w:rsidRPr="00654707" w:rsidRDefault="00654707" w:rsidP="0065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707">
        <w:rPr>
          <w:rFonts w:ascii="Times New Roman" w:hAnsi="Times New Roman" w:cs="Times New Roman"/>
          <w:sz w:val="28"/>
          <w:szCs w:val="28"/>
        </w:rPr>
        <w:lastRenderedPageBreak/>
        <w:t xml:space="preserve">д) в отношении лиц, осужденных за особо тяжкие преступления, - по истечении десяти лет после отбытия наказания. </w:t>
      </w:r>
    </w:p>
    <w:p w:rsidR="00654707" w:rsidRPr="00654707" w:rsidRDefault="00654707" w:rsidP="0065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707">
        <w:rPr>
          <w:rFonts w:ascii="Times New Roman" w:hAnsi="Times New Roman" w:cs="Times New Roman"/>
          <w:sz w:val="28"/>
          <w:szCs w:val="28"/>
        </w:rPr>
        <w:t xml:space="preserve">При этом следует отметить, что в силу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654707">
        <w:rPr>
          <w:rFonts w:ascii="Times New Roman" w:hAnsi="Times New Roman" w:cs="Times New Roman"/>
          <w:sz w:val="28"/>
          <w:szCs w:val="28"/>
        </w:rPr>
        <w:t xml:space="preserve"> для лиц, совершивших преступления до достижения возраста восемнадцати лет, указанные сроки погашения судимости значительно сокращены. </w:t>
      </w:r>
    </w:p>
    <w:p w:rsidR="00654707" w:rsidRPr="00654707" w:rsidRDefault="00654707" w:rsidP="006547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707">
        <w:rPr>
          <w:rFonts w:ascii="Times New Roman" w:hAnsi="Times New Roman" w:cs="Times New Roman"/>
          <w:b/>
          <w:bCs/>
          <w:sz w:val="28"/>
          <w:szCs w:val="28"/>
        </w:rPr>
        <w:t xml:space="preserve">Снятие судимости. </w:t>
      </w:r>
    </w:p>
    <w:p w:rsidR="00654707" w:rsidRPr="00654707" w:rsidRDefault="00654707" w:rsidP="0065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707">
        <w:rPr>
          <w:rFonts w:ascii="Times New Roman" w:hAnsi="Times New Roman" w:cs="Times New Roman"/>
          <w:sz w:val="28"/>
          <w:szCs w:val="28"/>
        </w:rPr>
        <w:t xml:space="preserve">Снятие судимости - аннулирование правовых последствий судимости до истечения срока ее погашения. Условиями снятия судимости являются безупречное поведение лица, отбывшего наказание, а также возмещение вреда, причиненного преступлением. Снятие судимости осуществляется, как правило, по ходатайству лица, отбывшего наказание. Судимость может быть снята актами амнистии или помилования. </w:t>
      </w:r>
    </w:p>
    <w:p w:rsidR="00654707" w:rsidRPr="00654707" w:rsidRDefault="00654707" w:rsidP="0065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707">
        <w:rPr>
          <w:rFonts w:ascii="Times New Roman" w:hAnsi="Times New Roman" w:cs="Times New Roman"/>
          <w:sz w:val="28"/>
          <w:szCs w:val="28"/>
        </w:rPr>
        <w:t xml:space="preserve">Так, если осужденный после отбытия наказания вел себя безупречно, а также возместил вред, причиненный преступлением, то по его ходатайству суд может снять с него судимость до истечения срока погашения судимости. </w:t>
      </w:r>
    </w:p>
    <w:p w:rsidR="00654707" w:rsidRPr="00654707" w:rsidRDefault="00654707" w:rsidP="0065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707">
        <w:rPr>
          <w:rFonts w:ascii="Times New Roman" w:hAnsi="Times New Roman" w:cs="Times New Roman"/>
          <w:sz w:val="28"/>
          <w:szCs w:val="28"/>
        </w:rPr>
        <w:t xml:space="preserve">В соответствии со ст. 400 УПК РФ вопрос о снятии судимости разрешается по ходатайству лица, отбывшего наказание, судом по месту жительства данного лица с обязательным участием в судебном заседании лица, в отношении которого рассматривается ходатайство о снятии судимости, и с извещением прокурора. </w:t>
      </w:r>
    </w:p>
    <w:p w:rsidR="00654707" w:rsidRPr="00654707" w:rsidRDefault="00654707" w:rsidP="0065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707">
        <w:rPr>
          <w:rFonts w:ascii="Times New Roman" w:hAnsi="Times New Roman" w:cs="Times New Roman"/>
          <w:sz w:val="28"/>
          <w:szCs w:val="28"/>
        </w:rPr>
        <w:t xml:space="preserve">В случае отказа в снятии судимости повторное ходатайство об этом может быть возбуждено перед судом не ранее чем по истечении одного года со дня вынесения постановления об отказе. </w:t>
      </w:r>
    </w:p>
    <w:p w:rsidR="00654707" w:rsidRPr="00654707" w:rsidRDefault="00654707" w:rsidP="0065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707">
        <w:rPr>
          <w:rFonts w:ascii="Times New Roman" w:hAnsi="Times New Roman" w:cs="Times New Roman"/>
          <w:sz w:val="28"/>
          <w:szCs w:val="28"/>
        </w:rPr>
        <w:t xml:space="preserve">Кроме того, судимость может быть досрочно снята на основании акта об амнистии, принимаемого Государственной Думой РФ, или в порядке помилования Президентом РФ. </w:t>
      </w:r>
    </w:p>
    <w:p w:rsidR="00654707" w:rsidRPr="00654707" w:rsidRDefault="00654707" w:rsidP="006547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707">
        <w:rPr>
          <w:rFonts w:ascii="Times New Roman" w:hAnsi="Times New Roman" w:cs="Times New Roman"/>
          <w:b/>
          <w:bCs/>
          <w:sz w:val="28"/>
          <w:szCs w:val="28"/>
        </w:rPr>
        <w:t>Последствия снятия или погашения судимости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547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54707" w:rsidRPr="00654707" w:rsidRDefault="00654707" w:rsidP="0065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707">
        <w:rPr>
          <w:rFonts w:ascii="Times New Roman" w:hAnsi="Times New Roman" w:cs="Times New Roman"/>
          <w:sz w:val="28"/>
          <w:szCs w:val="28"/>
        </w:rPr>
        <w:t xml:space="preserve">Погашение или снятие судимости аннулирует все связанные с ней правовые последствия, предусмотренные уголовным законодательством, в частности не влияет на рецидив преступлений, назначение наказания, вида исправительной колонии. </w:t>
      </w:r>
    </w:p>
    <w:p w:rsidR="007B68EA" w:rsidRPr="000F5895" w:rsidRDefault="007B68EA" w:rsidP="007B68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7B68EA" w:rsidRPr="000F5895" w:rsidSect="007B68E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739"/>
    <w:multiLevelType w:val="hybridMultilevel"/>
    <w:tmpl w:val="624EAECA"/>
    <w:lvl w:ilvl="0" w:tplc="88CC8F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0F4711"/>
    <w:multiLevelType w:val="hybridMultilevel"/>
    <w:tmpl w:val="C53C1166"/>
    <w:lvl w:ilvl="0" w:tplc="C520EA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CF5AA4"/>
    <w:multiLevelType w:val="hybridMultilevel"/>
    <w:tmpl w:val="FA1213A0"/>
    <w:lvl w:ilvl="0" w:tplc="B35A0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E374AC"/>
    <w:multiLevelType w:val="hybridMultilevel"/>
    <w:tmpl w:val="164E24A6"/>
    <w:lvl w:ilvl="0" w:tplc="CA3629D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53E"/>
    <w:rsid w:val="000260BE"/>
    <w:rsid w:val="00044E9E"/>
    <w:rsid w:val="000503CC"/>
    <w:rsid w:val="0007202B"/>
    <w:rsid w:val="00082F78"/>
    <w:rsid w:val="000A3C00"/>
    <w:rsid w:val="000C5A11"/>
    <w:rsid w:val="000E57B2"/>
    <w:rsid w:val="000F4164"/>
    <w:rsid w:val="000F5895"/>
    <w:rsid w:val="0011717F"/>
    <w:rsid w:val="00126BB1"/>
    <w:rsid w:val="001320AB"/>
    <w:rsid w:val="00150496"/>
    <w:rsid w:val="00186FEA"/>
    <w:rsid w:val="001A4E02"/>
    <w:rsid w:val="001C20DC"/>
    <w:rsid w:val="001C680D"/>
    <w:rsid w:val="001D2B40"/>
    <w:rsid w:val="001E0AB9"/>
    <w:rsid w:val="001E4483"/>
    <w:rsid w:val="001F606F"/>
    <w:rsid w:val="00216C76"/>
    <w:rsid w:val="002218CF"/>
    <w:rsid w:val="00225079"/>
    <w:rsid w:val="002251DE"/>
    <w:rsid w:val="00246AF3"/>
    <w:rsid w:val="0026053E"/>
    <w:rsid w:val="00261B80"/>
    <w:rsid w:val="0027047D"/>
    <w:rsid w:val="002A53BE"/>
    <w:rsid w:val="002A53E2"/>
    <w:rsid w:val="002D282E"/>
    <w:rsid w:val="0030381F"/>
    <w:rsid w:val="003043BA"/>
    <w:rsid w:val="00305239"/>
    <w:rsid w:val="0032128E"/>
    <w:rsid w:val="00333B56"/>
    <w:rsid w:val="00396C0D"/>
    <w:rsid w:val="003F39F9"/>
    <w:rsid w:val="003F7C29"/>
    <w:rsid w:val="004026D8"/>
    <w:rsid w:val="0040584D"/>
    <w:rsid w:val="004355E3"/>
    <w:rsid w:val="00452747"/>
    <w:rsid w:val="00466656"/>
    <w:rsid w:val="00496794"/>
    <w:rsid w:val="004B19A6"/>
    <w:rsid w:val="005031B5"/>
    <w:rsid w:val="00514C8C"/>
    <w:rsid w:val="00527FFA"/>
    <w:rsid w:val="00553130"/>
    <w:rsid w:val="005613F2"/>
    <w:rsid w:val="005821BA"/>
    <w:rsid w:val="005A53F1"/>
    <w:rsid w:val="005C28D2"/>
    <w:rsid w:val="005D6684"/>
    <w:rsid w:val="005F1B14"/>
    <w:rsid w:val="0062797A"/>
    <w:rsid w:val="00633B0B"/>
    <w:rsid w:val="00647009"/>
    <w:rsid w:val="0065055D"/>
    <w:rsid w:val="00654707"/>
    <w:rsid w:val="00662FCD"/>
    <w:rsid w:val="0068388C"/>
    <w:rsid w:val="006C17D3"/>
    <w:rsid w:val="006D1C63"/>
    <w:rsid w:val="006D331F"/>
    <w:rsid w:val="006E09C9"/>
    <w:rsid w:val="007224A5"/>
    <w:rsid w:val="00730581"/>
    <w:rsid w:val="00731238"/>
    <w:rsid w:val="00746673"/>
    <w:rsid w:val="007550E4"/>
    <w:rsid w:val="0075769A"/>
    <w:rsid w:val="0077211C"/>
    <w:rsid w:val="00776A9B"/>
    <w:rsid w:val="007963C2"/>
    <w:rsid w:val="007B68EA"/>
    <w:rsid w:val="007C23BD"/>
    <w:rsid w:val="007D6DB0"/>
    <w:rsid w:val="007F5284"/>
    <w:rsid w:val="00822A4E"/>
    <w:rsid w:val="00860806"/>
    <w:rsid w:val="0086690D"/>
    <w:rsid w:val="008B6B76"/>
    <w:rsid w:val="008F3326"/>
    <w:rsid w:val="009A46B0"/>
    <w:rsid w:val="00A02AF9"/>
    <w:rsid w:val="00A30CCB"/>
    <w:rsid w:val="00A315DF"/>
    <w:rsid w:val="00A81963"/>
    <w:rsid w:val="00A83485"/>
    <w:rsid w:val="00AA4B74"/>
    <w:rsid w:val="00AC3336"/>
    <w:rsid w:val="00AD7130"/>
    <w:rsid w:val="00AF5F5F"/>
    <w:rsid w:val="00B23DAC"/>
    <w:rsid w:val="00B24D87"/>
    <w:rsid w:val="00B26F73"/>
    <w:rsid w:val="00B364E2"/>
    <w:rsid w:val="00B525A4"/>
    <w:rsid w:val="00BD53A9"/>
    <w:rsid w:val="00BF1185"/>
    <w:rsid w:val="00C00FAE"/>
    <w:rsid w:val="00C33CDE"/>
    <w:rsid w:val="00C57FD3"/>
    <w:rsid w:val="00C80766"/>
    <w:rsid w:val="00CF0576"/>
    <w:rsid w:val="00CF13DD"/>
    <w:rsid w:val="00D1042C"/>
    <w:rsid w:val="00D13B21"/>
    <w:rsid w:val="00D23D2F"/>
    <w:rsid w:val="00D25262"/>
    <w:rsid w:val="00D41932"/>
    <w:rsid w:val="00D6178E"/>
    <w:rsid w:val="00D82E4C"/>
    <w:rsid w:val="00D8445A"/>
    <w:rsid w:val="00D84727"/>
    <w:rsid w:val="00DA78E2"/>
    <w:rsid w:val="00DC27D5"/>
    <w:rsid w:val="00DC7A12"/>
    <w:rsid w:val="00DD4294"/>
    <w:rsid w:val="00E0324B"/>
    <w:rsid w:val="00E25E93"/>
    <w:rsid w:val="00E35A33"/>
    <w:rsid w:val="00E52FFB"/>
    <w:rsid w:val="00E62CD6"/>
    <w:rsid w:val="00E64C70"/>
    <w:rsid w:val="00E66E9C"/>
    <w:rsid w:val="00E80A5C"/>
    <w:rsid w:val="00EA2C95"/>
    <w:rsid w:val="00EA43D4"/>
    <w:rsid w:val="00ED2547"/>
    <w:rsid w:val="00ED4BF8"/>
    <w:rsid w:val="00EE4312"/>
    <w:rsid w:val="00EE522F"/>
    <w:rsid w:val="00F1031D"/>
    <w:rsid w:val="00F10F41"/>
    <w:rsid w:val="00F1744B"/>
    <w:rsid w:val="00F66C94"/>
    <w:rsid w:val="00F71147"/>
    <w:rsid w:val="00F751E3"/>
    <w:rsid w:val="00F76179"/>
    <w:rsid w:val="00F97D8F"/>
    <w:rsid w:val="00FA7890"/>
    <w:rsid w:val="00FD5679"/>
    <w:rsid w:val="00FF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7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3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5262"/>
    <w:pPr>
      <w:ind w:left="720"/>
      <w:contextualSpacing/>
    </w:pPr>
  </w:style>
  <w:style w:type="character" w:customStyle="1" w:styleId="ConsNonformat">
    <w:name w:val="ConsNonformat Знак"/>
    <w:link w:val="ConsNonformat0"/>
    <w:locked/>
    <w:rsid w:val="00F1744B"/>
    <w:rPr>
      <w:rFonts w:ascii="Courier New" w:hAnsi="Courier New" w:cs="Courier New"/>
    </w:rPr>
  </w:style>
  <w:style w:type="paragraph" w:customStyle="1" w:styleId="ConsNonformat0">
    <w:name w:val="ConsNonformat"/>
    <w:link w:val="ConsNonformat"/>
    <w:qFormat/>
    <w:rsid w:val="00F17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6">
    <w:name w:val="Знак"/>
    <w:basedOn w:val="a"/>
    <w:next w:val="2"/>
    <w:autoRedefine/>
    <w:rsid w:val="00F97D8F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7">
    <w:name w:val="Document Map"/>
    <w:basedOn w:val="a"/>
    <w:link w:val="a8"/>
    <w:semiHidden/>
    <w:rsid w:val="00F97D8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F97D8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3</cp:revision>
  <cp:lastPrinted>2022-05-20T08:16:00Z</cp:lastPrinted>
  <dcterms:created xsi:type="dcterms:W3CDTF">2022-05-23T09:59:00Z</dcterms:created>
  <dcterms:modified xsi:type="dcterms:W3CDTF">2022-05-24T13:20:00Z</dcterms:modified>
</cp:coreProperties>
</file>