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7BE">
        <w:rPr>
          <w:rFonts w:ascii="Times New Roman" w:hAnsi="Times New Roman" w:cs="Times New Roman"/>
          <w:b/>
          <w:sz w:val="28"/>
          <w:szCs w:val="28"/>
        </w:rPr>
        <w:t xml:space="preserve">Приговором мирового судьи судебного участка № 92 района   </w:t>
      </w:r>
      <w:proofErr w:type="gramStart"/>
      <w:r w:rsidRPr="009127BE">
        <w:rPr>
          <w:rFonts w:ascii="Times New Roman" w:hAnsi="Times New Roman" w:cs="Times New Roman"/>
          <w:b/>
          <w:sz w:val="28"/>
          <w:szCs w:val="28"/>
        </w:rPr>
        <w:t>Отрадное</w:t>
      </w:r>
      <w:proofErr w:type="gramEnd"/>
      <w:r w:rsidRPr="009127BE">
        <w:rPr>
          <w:rFonts w:ascii="Times New Roman" w:hAnsi="Times New Roman" w:cs="Times New Roman"/>
          <w:b/>
          <w:sz w:val="28"/>
          <w:szCs w:val="28"/>
        </w:rPr>
        <w:t xml:space="preserve">                  г. Москвы</w:t>
      </w:r>
      <w:r>
        <w:rPr>
          <w:rFonts w:ascii="Times New Roman" w:hAnsi="Times New Roman" w:cs="Times New Roman"/>
          <w:sz w:val="28"/>
          <w:szCs w:val="28"/>
        </w:rPr>
        <w:t xml:space="preserve"> по ч.1 ст. 158 УК РФ  осуждена  к наказанию в виде штрафа в размере,    42 летняя</w:t>
      </w:r>
      <w:r>
        <w:rPr>
          <w:rFonts w:ascii="Times New Roman" w:hAnsi="Times New Roman" w:cs="Times New Roman"/>
          <w:sz w:val="28"/>
          <w:szCs w:val="28"/>
        </w:rPr>
        <w:tab/>
        <w:t>гражданка Республики Таджикистан по фамилии Х.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совершила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11.04.2021 гражданка Х., находясь у одного из подъездов жилого дома в районе Северный, обнаружила на лавочке оставленную по невнимательности гражданской пенсионного возраста, дамскую сумочку, стоимостью около 5 000 р, с находящимся в ней имуществом, а также документами на имя владелицы, содержащие сведения о ее месте жительства, совершила тайное хищение, завладела имуществом и с места совершения преступления скрылась, в результате причинив потерпевшей ущерб в размере 15.000 р.     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во избежание уголовной ответственности, при находке вещей, необходимо 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 Таким образом, нашедший вещь обязан, с одной стороны, информировать о находке, а с другой – возвратить вещь собственнику.</w:t>
      </w: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92 района   Отрадное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 по ч.1 ст. 158 УК РФ, совершение кражи и  осуждена  к наказанию в виде штрафа в размере,    42 летняя гражданка Республики Таджикистан по фамилии Х.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совершила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11.04.2021 гражданка Х., находясь у одного из подъездов жилого дома в районе Северный, обнаружила на лавочке оставленную по невнимательности гражданской пенсионного возраста, дамскую сумочку, стоимостью около 5 000 р, с находящимся в ней имуществом, а также документами на имя владелицы, содержащие сведения о ее месте жительства, совершила тайное хищение, завладела имуществом и с места совершения преступления скрылась, в результате причинив потерпевшей ущерб в размере 15.000 р.     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во избежание уголовной ответственности, при находке вещей, необходимо 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 Таким образом, нашедший вещь обязан, с одной стороны, информировать о находке, а с другой – возвратить вещь собственнику.</w:t>
      </w: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392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г. Москвы по ст. 322.2 УК РФ  осужден  к наказанию в виде штрафа,                      32 летний</w:t>
      </w:r>
      <w:r>
        <w:rPr>
          <w:rFonts w:ascii="Times New Roman" w:hAnsi="Times New Roman" w:cs="Times New Roman"/>
          <w:sz w:val="28"/>
          <w:szCs w:val="28"/>
        </w:rPr>
        <w:tab/>
        <w:t>гражданин Российской Федерации по фамилии К.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К. совершил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17.07.2021 К.,  являясь гражданином Российской Федерации, и будучи зарегистрированным и проживающим на территории района Отрадное                   г. Москвы на законных основаниях,  находясь в помещении ОВМ ОМВД России по району Отрадное г. Москвы, по адресу: г. Москва,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д.9,  действуя умышленно заполнил, и заверил своей подписью уведомления о прибытии 2 граждан Российской Федерации и предоставил ложные сведения относительно места пребывания данных   по указанному в документах адресу, поскольку  не намеревался предоставить им указанное жилое помещение, в результате чего  лишил органы миграционного контроля возможности осуществлять контроль за соблюдением данными гражданами миграционного учета  и их передвижениями на территории Российской Федерации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 фиктивная регистрации   граждан Российской Федерации  по месту пребывания в жилом помещении в Российской Федерации влечет за собой привлечение к уголовной ответственности, и наказание, в виде штрафа до 500 000 рублей  или  лишения свободы сроком до трех  лет.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159 района   Отрадное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Москвы, и.о. мирового судьи судебного участка № 83 района Бибирево г. Москвы по ч.1 ст. 214 УК РФ, совершение вандализма, и  осужден  к наказанию в виде штрафа,  23 летний</w:t>
      </w:r>
      <w:r>
        <w:rPr>
          <w:rFonts w:ascii="Times New Roman" w:hAnsi="Times New Roman" w:cs="Times New Roman"/>
          <w:sz w:val="28"/>
          <w:szCs w:val="28"/>
        </w:rPr>
        <w:tab/>
        <w:t>гражданин Российской Федерации по фамилии Х.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 Х.,  находясь на объекте общественного транспорта, в вестибюле станции «Алтуфьево» Московского метрополитена , будучи в состоянии алкогольного опьянения, умышленно, с целью порчи имущества на общественном транспорте, ударил плечом с разбега по стеклянной створке турникета, расположенном на вход в вестибюль, в результате привел ее в негодность к дальнейшему использованию, причинив размере  1522 р.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 осквернение зданий или иных сооружений, порча имущества на общественном транспорте или в иных общественных местах влечет за собой привлечение к уголовной ответственности, и наказание, в виде штрафа до 40 000 рублей, либо обязательных работ на срок до 360 часов, либо исправительных работ на срок  до 1 года, либо арестом  на срок до 3 месяцев. 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bookmarkStart w:id="0" w:name="_GoBack"/>
      <w:bookmarkEnd w:id="0"/>
    </w:p>
    <w:p w:rsidR="00EA5B70" w:rsidRDefault="00EA5B70" w:rsidP="00EA5B70"/>
    <w:p w:rsidR="00EA5B70" w:rsidRDefault="00EA5B70" w:rsidP="00EA5B70"/>
    <w:p w:rsidR="00EA5B70" w:rsidRDefault="00EA5B70" w:rsidP="00EA5B70"/>
    <w:p w:rsidR="00EA5B70" w:rsidRDefault="00EA5B70" w:rsidP="00EA5B70"/>
    <w:p w:rsidR="00EA5B70" w:rsidRDefault="00EA5B70"/>
    <w:sectPr w:rsidR="00EA5B70" w:rsidSect="00F1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70"/>
    <w:rsid w:val="004B07C2"/>
    <w:rsid w:val="009127BE"/>
    <w:rsid w:val="00EA5B70"/>
    <w:rsid w:val="00F1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Сорин Сергей Михайлович</dc:creator>
  <cp:keywords/>
  <dc:description/>
  <cp:lastModifiedBy>Ира</cp:lastModifiedBy>
  <cp:revision>3</cp:revision>
  <dcterms:created xsi:type="dcterms:W3CDTF">2022-05-20T06:27:00Z</dcterms:created>
  <dcterms:modified xsi:type="dcterms:W3CDTF">2022-05-24T13:48:00Z</dcterms:modified>
</cp:coreProperties>
</file>