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8C61" w14:textId="77777777" w:rsidR="009F51C6" w:rsidRPr="003A71A8" w:rsidRDefault="009F51C6" w:rsidP="009F51C6">
      <w:pPr>
        <w:spacing w:after="0" w:line="240" w:lineRule="auto"/>
        <w:jc w:val="both"/>
        <w:rPr>
          <w:rFonts w:ascii="Times New Roman" w:hAnsi="Times New Roman" w:cs="Times New Roman"/>
          <w:b/>
          <w:bCs/>
          <w:sz w:val="28"/>
          <w:szCs w:val="28"/>
        </w:rPr>
      </w:pPr>
      <w:r w:rsidRPr="003A71A8">
        <w:rPr>
          <w:rFonts w:ascii="Times New Roman" w:hAnsi="Times New Roman" w:cs="Times New Roman"/>
          <w:b/>
          <w:bCs/>
          <w:sz w:val="28"/>
          <w:szCs w:val="28"/>
        </w:rPr>
        <w:t>Проведение контрольных (надзорных) мероприятий без взаимодействия в соответствии с Федеральным законом от 31.07.2020 № 248-ФЗ «О государственном контроле (надзоре) и муниципальном контроле в Российской Федерации»</w:t>
      </w:r>
    </w:p>
    <w:p w14:paraId="545CC163" w14:textId="06194CC1"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Отношения по организации и осуществлению государственного контроля (надзора), муниципального контроля регламентированы Федеральным законом от 31.07.2020 № 248-ФЗ «О государственном контроле (надзоре) и муниципальном контроле в Российской Федерации» (далее – Федеральный закон № 248-ФЗ).</w:t>
      </w:r>
      <w:bookmarkStart w:id="0" w:name="_GoBack"/>
      <w:bookmarkEnd w:id="0"/>
    </w:p>
    <w:p w14:paraId="0573D31A"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Виды контрольных (надзорных) мероприятий определены ст. 56 Федерального закона № 248-ФЗ, в соответствии с которой к их числу относятся контрольные (надзорные) мероприятия без взаимодействия. Так, без взаимодействия с контролируемым лицом проводятся наблюдение за соблюдением обязательных требований и выездное обследование.</w:t>
      </w:r>
    </w:p>
    <w:p w14:paraId="477641A5"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Под наблюдением за соблюдением обязательных требований (мониторинг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EC12F6F"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Выездным обследованием является контрольное (надзорное) мероприятие, проводимое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4457CA7"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и не требуют информирования контролируемого лица, а также согласования с органами прокуратуры.</w:t>
      </w:r>
    </w:p>
    <w:p w14:paraId="28CC0FE0"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По результатам проведения контрольных (надзорных) мероприятий без взаимодействия предусмотрено составление акта и его последующее направление в адрес контролируемого лица (ч. 2 ст. 88 Федерального закона № 248-ФЗ).</w:t>
      </w:r>
    </w:p>
    <w:p w14:paraId="3789CBEF"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 xml:space="preserve">Исходя из положений п. 2 ч. 1 ст. 18 Федерального закона от 08.03.2022 № 46-ФЗ «О внесении изменений в отдельные законодательные акты </w:t>
      </w:r>
      <w:r w:rsidRPr="003A71A8">
        <w:rPr>
          <w:rFonts w:ascii="Times New Roman" w:hAnsi="Times New Roman" w:cs="Times New Roman"/>
          <w:sz w:val="28"/>
          <w:szCs w:val="28"/>
        </w:rPr>
        <w:lastRenderedPageBreak/>
        <w:t>Российской Федерации» Правительству Российской Федерации предоставлены полномочия по принятию в 2022 году решений, устанавливающих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закона № 248-ФЗ, в том числе в части введения моратория на проведение проверок, контрольных (надзорных) мероприятий.</w:t>
      </w:r>
    </w:p>
    <w:p w14:paraId="3C615535"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В целях реализации указанного полномочия Правительством Российской Федерации издано постановление от 10.03.2022 № 336 «Об особенностях организации и осуществления государственного контроля (надзора), муниципального контроля» (далее – постановление № 336).</w:t>
      </w:r>
    </w:p>
    <w:p w14:paraId="7D0EB3BB"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В соответствии с п. 7 постановления № 336 выдача предписаний по итогам проведения контрольных (надзорных) мероприятий без взаимодействия с контролируемым лицом не допускается. Аналогичным образом п. 9 постановления № 336 исключена возможность привлечения контролируемого лица к административной ответственности по результатам проведения таких мероприятий.</w:t>
      </w:r>
    </w:p>
    <w:p w14:paraId="38121933" w14:textId="77777777" w:rsidR="009F51C6" w:rsidRPr="003A71A8" w:rsidRDefault="009F51C6" w:rsidP="009F51C6">
      <w:pPr>
        <w:spacing w:after="0" w:line="240" w:lineRule="auto"/>
        <w:ind w:firstLine="708"/>
        <w:jc w:val="both"/>
        <w:rPr>
          <w:rFonts w:ascii="Times New Roman" w:hAnsi="Times New Roman" w:cs="Times New Roman"/>
          <w:sz w:val="28"/>
          <w:szCs w:val="28"/>
        </w:rPr>
      </w:pPr>
      <w:r w:rsidRPr="003A71A8">
        <w:rPr>
          <w:rFonts w:ascii="Times New Roman" w:hAnsi="Times New Roman" w:cs="Times New Roman"/>
          <w:sz w:val="28"/>
          <w:szCs w:val="28"/>
        </w:rPr>
        <w:t>Таким образом, в условиях нового правового регулирования по результатам контрольных (надзорных) мероприятий без взаимодействия может быть принято одно из следующих решений: о проведении внепланового контрольного (надзорного) мероприятия, предусматривающего взаимодействие с контролируемым лицом; об объявлении предостережения;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D907C6" w14:textId="77777777" w:rsidR="00B723F2" w:rsidRDefault="009F51C6"/>
    <w:sectPr w:rsidR="00B72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2"/>
    <w:rsid w:val="000B7062"/>
    <w:rsid w:val="007358EE"/>
    <w:rsid w:val="009F51C6"/>
    <w:rsid w:val="00C3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9491"/>
  <w15:chartTrackingRefBased/>
  <w15:docId w15:val="{1F782E44-1903-4A3F-88CA-DF64D1A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Прокуратура РФ</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Таисия Юрьевна</dc:creator>
  <cp:keywords/>
  <dc:description/>
  <cp:lastModifiedBy>Овчинникова Таисия Юрьевна</cp:lastModifiedBy>
  <cp:revision>2</cp:revision>
  <dcterms:created xsi:type="dcterms:W3CDTF">2022-05-23T09:38:00Z</dcterms:created>
  <dcterms:modified xsi:type="dcterms:W3CDTF">2022-05-23T09:38:00Z</dcterms:modified>
</cp:coreProperties>
</file>