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E6" w:rsidRDefault="00A326E6" w:rsidP="00A326E6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1C54A7" w:rsidRPr="001C54A7" w:rsidRDefault="001C54A7" w:rsidP="001C54A7">
      <w:pPr>
        <w:widowControl w:val="0"/>
        <w:suppressAutoHyphens/>
        <w:ind w:right="4960"/>
        <w:jc w:val="both"/>
        <w:rPr>
          <w:sz w:val="28"/>
          <w:szCs w:val="28"/>
        </w:rPr>
      </w:pPr>
      <w:r w:rsidRPr="001C54A7">
        <w:rPr>
          <w:sz w:val="28"/>
          <w:szCs w:val="28"/>
        </w:rPr>
        <w:t xml:space="preserve">Отчет начальника Отдела МВД России по району </w:t>
      </w:r>
      <w:r w:rsidR="00C01647">
        <w:rPr>
          <w:sz w:val="28"/>
          <w:szCs w:val="28"/>
        </w:rPr>
        <w:t>Бибирево</w:t>
      </w:r>
      <w:r w:rsidRPr="001C54A7">
        <w:rPr>
          <w:sz w:val="28"/>
          <w:szCs w:val="28"/>
        </w:rPr>
        <w:t xml:space="preserve"> г. Москвы полковника полиции </w:t>
      </w:r>
      <w:r w:rsidR="00C01647">
        <w:rPr>
          <w:sz w:val="28"/>
          <w:szCs w:val="28"/>
        </w:rPr>
        <w:t>Е.А. Кучи</w:t>
      </w:r>
      <w:r w:rsidR="00D52A59">
        <w:rPr>
          <w:sz w:val="28"/>
          <w:szCs w:val="28"/>
        </w:rPr>
        <w:t>на</w:t>
      </w:r>
      <w:r w:rsidR="00C01647">
        <w:rPr>
          <w:sz w:val="28"/>
          <w:szCs w:val="28"/>
        </w:rPr>
        <w:t xml:space="preserve">  </w:t>
      </w:r>
      <w:r w:rsidRPr="001C54A7">
        <w:rPr>
          <w:sz w:val="28"/>
          <w:szCs w:val="28"/>
        </w:rPr>
        <w:t xml:space="preserve"> перед Советом депутатов муниципального округа </w:t>
      </w:r>
      <w:r w:rsidR="00A927CA">
        <w:rPr>
          <w:sz w:val="28"/>
          <w:szCs w:val="28"/>
        </w:rPr>
        <w:t>Бибирево</w:t>
      </w:r>
      <w:r w:rsidRPr="001C54A7">
        <w:rPr>
          <w:sz w:val="28"/>
          <w:szCs w:val="28"/>
        </w:rPr>
        <w:t xml:space="preserve"> </w:t>
      </w:r>
      <w:r w:rsidR="003D613E">
        <w:rPr>
          <w:sz w:val="28"/>
          <w:szCs w:val="28"/>
        </w:rPr>
        <w:t xml:space="preserve">      г. Москвы о резуль</w:t>
      </w:r>
      <w:r w:rsidRPr="001C54A7">
        <w:rPr>
          <w:sz w:val="28"/>
          <w:szCs w:val="28"/>
        </w:rPr>
        <w:t xml:space="preserve">татах оперативно-служебной деятельности </w:t>
      </w:r>
      <w:r w:rsidR="003D613E">
        <w:rPr>
          <w:sz w:val="28"/>
          <w:szCs w:val="28"/>
        </w:rPr>
        <w:t xml:space="preserve">Отдела </w:t>
      </w:r>
      <w:r w:rsidRPr="001C54A7">
        <w:rPr>
          <w:sz w:val="28"/>
          <w:szCs w:val="28"/>
        </w:rPr>
        <w:t>за 202</w:t>
      </w:r>
      <w:r w:rsidR="00F609BF">
        <w:rPr>
          <w:sz w:val="28"/>
          <w:szCs w:val="28"/>
        </w:rPr>
        <w:t>2</w:t>
      </w:r>
      <w:r w:rsidR="003D613E">
        <w:rPr>
          <w:sz w:val="28"/>
          <w:szCs w:val="28"/>
        </w:rPr>
        <w:t xml:space="preserve"> год</w:t>
      </w:r>
      <w:r w:rsidRPr="001C54A7">
        <w:rPr>
          <w:sz w:val="28"/>
          <w:szCs w:val="28"/>
        </w:rPr>
        <w:t xml:space="preserve">.  </w:t>
      </w:r>
    </w:p>
    <w:p w:rsidR="001C54A7" w:rsidRPr="009F55A4" w:rsidRDefault="001C54A7" w:rsidP="00A326E6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A326E6" w:rsidRPr="009F55A4" w:rsidRDefault="00A326E6" w:rsidP="00A326E6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9F55A4">
        <w:rPr>
          <w:b/>
          <w:sz w:val="28"/>
          <w:szCs w:val="28"/>
        </w:rPr>
        <w:t>Уважаемые товарищи!</w:t>
      </w:r>
    </w:p>
    <w:p w:rsidR="00A326E6" w:rsidRPr="009F55A4" w:rsidRDefault="00A326E6" w:rsidP="00A326E6">
      <w:pPr>
        <w:pStyle w:val="a3"/>
        <w:widowControl w:val="0"/>
        <w:tabs>
          <w:tab w:val="left" w:pos="709"/>
        </w:tabs>
        <w:ind w:firstLine="709"/>
        <w:rPr>
          <w:noProof w:val="0"/>
          <w:szCs w:val="28"/>
        </w:rPr>
      </w:pPr>
    </w:p>
    <w:p w:rsidR="00A326E6" w:rsidRPr="009F55A4" w:rsidRDefault="00A326E6" w:rsidP="000331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55A4">
        <w:rPr>
          <w:sz w:val="28"/>
          <w:szCs w:val="28"/>
        </w:rPr>
        <w:t>Уже становятся доброй традицией отчеты руководителей органов внутренних дел о результатах деятельности вверенных подразделений.</w:t>
      </w:r>
    </w:p>
    <w:p w:rsidR="00A326E6" w:rsidRPr="009F55A4" w:rsidRDefault="00A326E6" w:rsidP="000331A2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F55A4">
        <w:rPr>
          <w:sz w:val="28"/>
          <w:szCs w:val="28"/>
        </w:rPr>
        <w:t xml:space="preserve">Соблюдение принципов открытости и публичности, обеспечение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 является обязательным условием нашей работы. </w:t>
      </w:r>
    </w:p>
    <w:p w:rsidR="00D52A59" w:rsidRPr="00BE41A3" w:rsidRDefault="00DD24EC" w:rsidP="000331A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1A3">
        <w:rPr>
          <w:sz w:val="28"/>
          <w:szCs w:val="28"/>
        </w:rPr>
        <w:t>Основ</w:t>
      </w:r>
      <w:r w:rsidR="00D52A59" w:rsidRPr="00BE41A3">
        <w:rPr>
          <w:sz w:val="28"/>
          <w:szCs w:val="28"/>
        </w:rPr>
        <w:t xml:space="preserve">ными направлениями </w:t>
      </w:r>
      <w:r w:rsidRPr="00BE41A3">
        <w:rPr>
          <w:sz w:val="28"/>
          <w:szCs w:val="28"/>
        </w:rPr>
        <w:t xml:space="preserve">оперативно-служебной деятельностью </w:t>
      </w:r>
      <w:r w:rsidR="00D52A59" w:rsidRPr="00BE41A3">
        <w:rPr>
          <w:sz w:val="28"/>
          <w:szCs w:val="28"/>
        </w:rPr>
        <w:t xml:space="preserve">личного состава </w:t>
      </w:r>
      <w:r w:rsidRPr="00BE41A3">
        <w:rPr>
          <w:sz w:val="28"/>
          <w:szCs w:val="28"/>
        </w:rPr>
        <w:t xml:space="preserve">Отдела МВД России по району </w:t>
      </w:r>
      <w:r w:rsidR="00C01647" w:rsidRPr="00BE41A3">
        <w:rPr>
          <w:sz w:val="28"/>
          <w:szCs w:val="28"/>
        </w:rPr>
        <w:t>Бибирево</w:t>
      </w:r>
      <w:r w:rsidR="00F936E2" w:rsidRPr="00BE41A3">
        <w:rPr>
          <w:sz w:val="28"/>
          <w:szCs w:val="28"/>
        </w:rPr>
        <w:t xml:space="preserve"> г. Москвы</w:t>
      </w:r>
      <w:r w:rsidRPr="00BE41A3">
        <w:rPr>
          <w:sz w:val="28"/>
          <w:szCs w:val="28"/>
        </w:rPr>
        <w:t xml:space="preserve"> в 20</w:t>
      </w:r>
      <w:r w:rsidR="00C827B3" w:rsidRPr="00BE41A3">
        <w:rPr>
          <w:sz w:val="28"/>
          <w:szCs w:val="28"/>
        </w:rPr>
        <w:t>2</w:t>
      </w:r>
      <w:r w:rsidR="00D52A59" w:rsidRPr="00BE41A3">
        <w:rPr>
          <w:sz w:val="28"/>
          <w:szCs w:val="28"/>
        </w:rPr>
        <w:t>2</w:t>
      </w:r>
      <w:r w:rsidRPr="00BE41A3">
        <w:rPr>
          <w:sz w:val="28"/>
          <w:szCs w:val="28"/>
        </w:rPr>
        <w:t xml:space="preserve"> году являлась концентрация усилий, направленных на повышение эффективности противодействия преступлениям</w:t>
      </w:r>
      <w:r w:rsidR="004769E4" w:rsidRPr="00BE41A3">
        <w:rPr>
          <w:sz w:val="28"/>
          <w:szCs w:val="28"/>
        </w:rPr>
        <w:t xml:space="preserve"> и правонарушениям</w:t>
      </w:r>
      <w:r w:rsidRPr="00BE41A3">
        <w:rPr>
          <w:sz w:val="28"/>
          <w:szCs w:val="28"/>
        </w:rPr>
        <w:t xml:space="preserve">, а также принятие комплексных мер </w:t>
      </w:r>
      <w:r w:rsidR="00D52A59" w:rsidRPr="00BE41A3">
        <w:rPr>
          <w:sz w:val="28"/>
          <w:szCs w:val="28"/>
        </w:rPr>
        <w:t xml:space="preserve">по охране общественного порядка и обеспечению безопасности граждан на территории района Бибирево, </w:t>
      </w:r>
      <w:r w:rsidR="004769E4" w:rsidRPr="00BE41A3">
        <w:rPr>
          <w:sz w:val="28"/>
          <w:szCs w:val="28"/>
        </w:rPr>
        <w:t xml:space="preserve">обеспечение правовой защищенности несовершеннолетних жителей района, </w:t>
      </w:r>
      <w:r w:rsidR="00D52A59" w:rsidRPr="00BE41A3">
        <w:rPr>
          <w:sz w:val="28"/>
          <w:szCs w:val="28"/>
        </w:rPr>
        <w:t>оказание гражданам государственных услуг.</w:t>
      </w:r>
      <w:r w:rsidRPr="00BE41A3">
        <w:rPr>
          <w:sz w:val="28"/>
          <w:szCs w:val="28"/>
        </w:rPr>
        <w:t xml:space="preserve"> </w:t>
      </w:r>
    </w:p>
    <w:p w:rsidR="00DD24EC" w:rsidRPr="00BE41A3" w:rsidRDefault="00F936E2" w:rsidP="000331A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41A3">
        <w:rPr>
          <w:sz w:val="28"/>
          <w:szCs w:val="28"/>
        </w:rPr>
        <w:t>М</w:t>
      </w:r>
      <w:r w:rsidR="00DD24EC" w:rsidRPr="00BE41A3">
        <w:rPr>
          <w:sz w:val="28"/>
          <w:szCs w:val="28"/>
        </w:rPr>
        <w:t>аксимальные усилия были нацелены на решение важнейшей задачи полиции в современных условиях – укрепление доверия населения, повышение открытости деятельности и уровня взаимодействия с гражданским обществом, построение эффективной системы взаимодействия с населением на обслуживаемой территории.</w:t>
      </w:r>
    </w:p>
    <w:p w:rsidR="00C15560" w:rsidRPr="005C28A0" w:rsidRDefault="00C15560" w:rsidP="00C15560">
      <w:pPr>
        <w:ind w:firstLine="708"/>
        <w:jc w:val="both"/>
        <w:rPr>
          <w:bCs/>
          <w:sz w:val="28"/>
          <w:szCs w:val="28"/>
        </w:rPr>
      </w:pPr>
      <w:r w:rsidRPr="005C28A0">
        <w:rPr>
          <w:bCs/>
          <w:sz w:val="28"/>
          <w:szCs w:val="28"/>
        </w:rPr>
        <w:t>В тесном взаимодействии с Управой района, в рамках деятельности антитеррористической комиссии района, обеспечивали безопасность граждан и объектов от террористической угрозы и проявлений экстремизма. Фактов</w:t>
      </w:r>
      <w:r w:rsidR="005C28A0" w:rsidRPr="005C28A0">
        <w:rPr>
          <w:bCs/>
          <w:sz w:val="28"/>
          <w:szCs w:val="28"/>
        </w:rPr>
        <w:t xml:space="preserve"> проявления на территории района </w:t>
      </w:r>
      <w:r w:rsidRPr="005C28A0">
        <w:rPr>
          <w:bCs/>
          <w:sz w:val="28"/>
          <w:szCs w:val="28"/>
        </w:rPr>
        <w:t xml:space="preserve">терроризма и экстремизма в отчетном периоде не зафиксировано. </w:t>
      </w:r>
    </w:p>
    <w:p w:rsidR="003C5645" w:rsidRPr="00BE41A3" w:rsidRDefault="003C5645" w:rsidP="003C5645">
      <w:pPr>
        <w:ind w:firstLine="567"/>
        <w:jc w:val="both"/>
        <w:rPr>
          <w:bCs/>
          <w:sz w:val="28"/>
          <w:szCs w:val="28"/>
        </w:rPr>
      </w:pPr>
      <w:r w:rsidRPr="00D52A59">
        <w:rPr>
          <w:bCs/>
          <w:color w:val="FF0000"/>
          <w:sz w:val="28"/>
          <w:szCs w:val="28"/>
        </w:rPr>
        <w:t xml:space="preserve">  </w:t>
      </w:r>
      <w:r w:rsidR="00EA4B71" w:rsidRPr="00BE41A3">
        <w:rPr>
          <w:bCs/>
          <w:sz w:val="28"/>
          <w:szCs w:val="28"/>
        </w:rPr>
        <w:t>В прошедшем</w:t>
      </w:r>
      <w:r w:rsidRPr="00BE41A3">
        <w:rPr>
          <w:bCs/>
          <w:sz w:val="28"/>
          <w:szCs w:val="28"/>
        </w:rPr>
        <w:t xml:space="preserve"> году сотрудниками Отдела осуществлялась охрана общественного порядка на территории района при п</w:t>
      </w:r>
      <w:r w:rsidR="005C28A0" w:rsidRPr="00BE41A3">
        <w:rPr>
          <w:bCs/>
          <w:sz w:val="28"/>
          <w:szCs w:val="28"/>
        </w:rPr>
        <w:t xml:space="preserve">одготовке и проведению выборов депутатов Совета депутатов муниципального образования Бибирево               г. Москвы в период с 9 по 11 сентября 2022 года, </w:t>
      </w:r>
      <w:r w:rsidR="00EA4B71" w:rsidRPr="00BE41A3">
        <w:rPr>
          <w:bCs/>
          <w:sz w:val="28"/>
          <w:szCs w:val="28"/>
        </w:rPr>
        <w:t>где было задействована</w:t>
      </w:r>
      <w:r w:rsidRPr="00BE41A3">
        <w:rPr>
          <w:bCs/>
          <w:sz w:val="28"/>
          <w:szCs w:val="28"/>
        </w:rPr>
        <w:t xml:space="preserve"> большая часть личного состава</w:t>
      </w:r>
      <w:r w:rsidR="00EA4B71" w:rsidRPr="00BE41A3">
        <w:rPr>
          <w:bCs/>
          <w:sz w:val="28"/>
          <w:szCs w:val="28"/>
        </w:rPr>
        <w:t xml:space="preserve">. </w:t>
      </w:r>
      <w:r w:rsidRPr="00BE41A3">
        <w:rPr>
          <w:bCs/>
          <w:sz w:val="28"/>
          <w:szCs w:val="28"/>
        </w:rPr>
        <w:t xml:space="preserve">При проведении голосования </w:t>
      </w:r>
      <w:r w:rsidR="00EA4B71" w:rsidRPr="00BE41A3">
        <w:rPr>
          <w:bCs/>
          <w:sz w:val="28"/>
          <w:szCs w:val="28"/>
        </w:rPr>
        <w:t xml:space="preserve">нарушений общественного порядка и </w:t>
      </w:r>
      <w:r w:rsidRPr="00BE41A3">
        <w:rPr>
          <w:bCs/>
          <w:sz w:val="28"/>
          <w:szCs w:val="28"/>
        </w:rPr>
        <w:t xml:space="preserve">административных правонарушений допущено не было.  </w:t>
      </w:r>
    </w:p>
    <w:p w:rsidR="005C28A0" w:rsidRPr="00BE41A3" w:rsidRDefault="005C28A0" w:rsidP="003C5645">
      <w:pPr>
        <w:ind w:firstLine="567"/>
        <w:jc w:val="both"/>
        <w:rPr>
          <w:bCs/>
          <w:sz w:val="28"/>
          <w:szCs w:val="28"/>
        </w:rPr>
      </w:pPr>
      <w:r w:rsidRPr="00BE41A3">
        <w:rPr>
          <w:bCs/>
          <w:sz w:val="28"/>
          <w:szCs w:val="28"/>
        </w:rPr>
        <w:lastRenderedPageBreak/>
        <w:t xml:space="preserve">Также осуществлена охрана общественного порядка при проведении массовых религиозных мероприятий в местах отправления религиозного культа. </w:t>
      </w:r>
    </w:p>
    <w:p w:rsidR="00DD24EC" w:rsidRPr="00BE41A3" w:rsidRDefault="00DD24EC" w:rsidP="00B318C0">
      <w:pPr>
        <w:ind w:firstLine="708"/>
        <w:jc w:val="both"/>
        <w:rPr>
          <w:bCs/>
          <w:sz w:val="28"/>
          <w:szCs w:val="28"/>
        </w:rPr>
      </w:pPr>
      <w:r w:rsidRPr="00BE41A3">
        <w:rPr>
          <w:bCs/>
          <w:sz w:val="28"/>
          <w:szCs w:val="28"/>
        </w:rPr>
        <w:t xml:space="preserve">Сегодня, в ходе отчета я доведу до вас состояние </w:t>
      </w:r>
      <w:proofErr w:type="gramStart"/>
      <w:r w:rsidRPr="00BE41A3">
        <w:rPr>
          <w:bCs/>
          <w:sz w:val="28"/>
          <w:szCs w:val="28"/>
        </w:rPr>
        <w:t>криминогенной обстановки</w:t>
      </w:r>
      <w:proofErr w:type="gramEnd"/>
      <w:r w:rsidRPr="00BE41A3">
        <w:rPr>
          <w:bCs/>
          <w:sz w:val="28"/>
          <w:szCs w:val="28"/>
        </w:rPr>
        <w:t xml:space="preserve"> в районе</w:t>
      </w:r>
      <w:r w:rsidR="00D52A59" w:rsidRPr="00BE41A3">
        <w:rPr>
          <w:bCs/>
          <w:sz w:val="28"/>
          <w:szCs w:val="28"/>
        </w:rPr>
        <w:t>, сложившейся в 2022 году</w:t>
      </w:r>
      <w:r w:rsidRPr="00BE41A3">
        <w:rPr>
          <w:bCs/>
          <w:sz w:val="28"/>
          <w:szCs w:val="28"/>
        </w:rPr>
        <w:t xml:space="preserve">, а также </w:t>
      </w:r>
      <w:r w:rsidR="007C6723" w:rsidRPr="00BE41A3">
        <w:rPr>
          <w:bCs/>
          <w:sz w:val="28"/>
          <w:szCs w:val="28"/>
        </w:rPr>
        <w:t>результаты работы Отдела</w:t>
      </w:r>
      <w:r w:rsidR="00D52A59" w:rsidRPr="00BE41A3">
        <w:rPr>
          <w:bCs/>
          <w:sz w:val="28"/>
          <w:szCs w:val="28"/>
        </w:rPr>
        <w:t xml:space="preserve"> </w:t>
      </w:r>
      <w:r w:rsidR="007C6723" w:rsidRPr="00BE41A3">
        <w:rPr>
          <w:bCs/>
          <w:sz w:val="28"/>
          <w:szCs w:val="28"/>
        </w:rPr>
        <w:t xml:space="preserve"> в истекшем</w:t>
      </w:r>
      <w:r w:rsidRPr="00BE41A3">
        <w:rPr>
          <w:bCs/>
          <w:sz w:val="28"/>
          <w:szCs w:val="28"/>
        </w:rPr>
        <w:t xml:space="preserve"> году. </w:t>
      </w:r>
    </w:p>
    <w:p w:rsidR="00B318C0" w:rsidRPr="00B318C0" w:rsidRDefault="00B318C0" w:rsidP="00B318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318C0">
        <w:rPr>
          <w:sz w:val="28"/>
          <w:szCs w:val="28"/>
        </w:rPr>
        <w:t>За период январь-декабрь 2022 года на территории обслуживания Отдела отмечается рост общего количества зарегистрированных преступлений общеуголовной направленности на 15,1 % (с 1205 до 1387), в том числе, отмечается рост преступлений всех категорий:</w:t>
      </w:r>
    </w:p>
    <w:p w:rsidR="00B318C0" w:rsidRPr="00B318C0" w:rsidRDefault="00B318C0" w:rsidP="00B318C0">
      <w:pPr>
        <w:ind w:right="-1"/>
        <w:jc w:val="both"/>
        <w:rPr>
          <w:sz w:val="28"/>
          <w:szCs w:val="28"/>
        </w:rPr>
      </w:pPr>
      <w:r w:rsidRPr="00B318C0">
        <w:rPr>
          <w:sz w:val="28"/>
          <w:szCs w:val="28"/>
        </w:rPr>
        <w:t xml:space="preserve">Особо тяжких на 39,6 % (с 91 до 127), тяжких на 2,5 % </w:t>
      </w:r>
      <w:proofErr w:type="gramStart"/>
      <w:r w:rsidRPr="00B318C0">
        <w:rPr>
          <w:sz w:val="28"/>
          <w:szCs w:val="28"/>
        </w:rPr>
        <w:t xml:space="preserve">( </w:t>
      </w:r>
      <w:proofErr w:type="gramEnd"/>
      <w:r w:rsidRPr="00B318C0">
        <w:rPr>
          <w:sz w:val="28"/>
          <w:szCs w:val="28"/>
        </w:rPr>
        <w:t>с 325 до 333),</w:t>
      </w:r>
    </w:p>
    <w:p w:rsidR="00B318C0" w:rsidRPr="00B318C0" w:rsidRDefault="00B318C0" w:rsidP="00B318C0">
      <w:pPr>
        <w:ind w:right="-1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средней тяжести на 17,9 % (с 341 до 402), небольшое тяжести на 17,0% (с 448 до 524).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Рост общего числа краж составил 25,2% (с 535 до 670), в том числе, краж автотранспортных средств - 27,3% (с 11 до 14).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Отмечается рост преступлений, связанных со сбытом наркотических средств на 12,1% (с 140 до 157)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 xml:space="preserve">По-прежнему актуальным остается состояние преступности, совершаемой с использованием </w:t>
      </w:r>
      <w:r w:rsidRPr="00B318C0">
        <w:rPr>
          <w:sz w:val="28"/>
          <w:szCs w:val="28"/>
          <w:lang w:val="en-US"/>
        </w:rPr>
        <w:t>IT</w:t>
      </w:r>
      <w:r w:rsidRPr="00B318C0">
        <w:rPr>
          <w:sz w:val="28"/>
          <w:szCs w:val="28"/>
        </w:rPr>
        <w:t>-технологий. Количество совершенных дистанционных мошенничеств, в том числе краж денежных средств со счетов граждан, увеличилось на 6,1% (с 394 до 418). Преступления данной категории составляют практически 1/3 часть от всех зарегистрированных преступлений.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Вместе с тем, необходимо отметить снижение числа зарегистрированных грабежей на 24,1% (с 29 до 22);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преступлений, связанных с половой неприкосновенностью (ст. 132 УК РФ) на 100% (с 5 до 0);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числа квартирных краж на 33,3% (с 3 до 2);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хулиганств на 57,1% (с 7 до 3).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t>На прежнем уровне осталось число зарегистрированных преступлений, связанных с причинением умышленного вреда здоровью - 5 преступлений, разбоев -3 преступлений.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>Проведенной работой не удалось стабилизировать криминогенную обстановку и снизить уровень преступности в общественных местах. В том числе, на улицах. Рост преступлений, совершенных в общественных местах составил 20,6% (с 519 до 626), в том числе. на улицах на 17,5% (с 313 до 368).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ab/>
        <w:t xml:space="preserve">По итогам двенадцати месяцев 2022 года число преступлений, лица по которым установлены, осталось практически на том же уровне, раскрыто 414 преступлений (-0,5%). 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>Возросла эффективность работы по раскрытию особо тяжких преступлений на 2,5% (с 40 до 41), тяжких преступлений на 1,3% (с 78 до 79), небольшой тяжести на 5,9% (с 202 до 214)</w:t>
      </w:r>
      <w:r w:rsidR="00E83806">
        <w:rPr>
          <w:szCs w:val="28"/>
        </w:rPr>
        <w:t>.</w:t>
      </w:r>
      <w:r w:rsidRPr="00B318C0">
        <w:rPr>
          <w:szCs w:val="28"/>
        </w:rPr>
        <w:t xml:space="preserve"> 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>Число раскрытых убийств увеличилось на 300% (с 1 до 4), краж автотранспортных средств на 100% (с 1 до 2), число раскрытых разбойных нападений на 16,7% (с 6 до 7), мошенничеств на 11,1% (с 18 до 20),  хулиганств на 60% (с 5 до 8).</w:t>
      </w:r>
    </w:p>
    <w:p w:rsidR="00B318C0" w:rsidRPr="00B318C0" w:rsidRDefault="00B318C0" w:rsidP="00B318C0">
      <w:pPr>
        <w:ind w:right="-1" w:firstLine="708"/>
        <w:jc w:val="both"/>
        <w:rPr>
          <w:sz w:val="28"/>
          <w:szCs w:val="28"/>
        </w:rPr>
      </w:pPr>
      <w:r w:rsidRPr="00B318C0">
        <w:rPr>
          <w:sz w:val="28"/>
          <w:szCs w:val="28"/>
        </w:rPr>
        <w:lastRenderedPageBreak/>
        <w:t xml:space="preserve"> Как положительный момент, необходимо отметить активизацию работы по выявлению преступлений в сфере нарушений миграционного законодательства. Сотрудниками Отдела выявлено 43 преступления, предусмотренных ст. 322.3 УК РФ, что более чем в 3 раза больше прошлогодних </w:t>
      </w:r>
      <w:r w:rsidRPr="004102F8">
        <w:rPr>
          <w:sz w:val="28"/>
          <w:szCs w:val="28"/>
        </w:rPr>
        <w:t xml:space="preserve">показателей </w:t>
      </w:r>
      <w:r w:rsidRPr="004102F8">
        <w:rPr>
          <w:i/>
          <w:sz w:val="28"/>
          <w:szCs w:val="28"/>
        </w:rPr>
        <w:t>(</w:t>
      </w:r>
      <w:r w:rsidRPr="004102F8">
        <w:rPr>
          <w:rStyle w:val="af1"/>
          <w:i w:val="0"/>
          <w:sz w:val="28"/>
          <w:szCs w:val="28"/>
        </w:rPr>
        <w:t>2021-10</w:t>
      </w:r>
      <w:r w:rsidRPr="004102F8">
        <w:rPr>
          <w:i/>
          <w:sz w:val="28"/>
          <w:szCs w:val="28"/>
        </w:rPr>
        <w:t xml:space="preserve">).           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>Одним из главных критериев результативности деятельности Отдела является количество расследованных и направленных в суд преступлений. В отчетном периоде данный показатель увеличился на 17,9%, в суд направлено 395 преступлений, что на 60 преступлений больше прошлогоднего показателя.</w:t>
      </w:r>
    </w:p>
    <w:p w:rsidR="00E83806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 xml:space="preserve">Значительно увеличилось число направленных в суд тяжких составов преступлений, особо тяжких преступлений  , небольшой тяжести </w:t>
      </w:r>
      <w:r w:rsidR="00E83806">
        <w:rPr>
          <w:szCs w:val="28"/>
        </w:rPr>
        <w:t>.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>Несмотря на увеличение числа преступлений, направленных в суд, общая раскрываемость преступлений составляет 28,2%</w:t>
      </w:r>
      <w:r w:rsidR="00E83806">
        <w:rPr>
          <w:szCs w:val="28"/>
        </w:rPr>
        <w:t>.</w:t>
      </w:r>
      <w:r w:rsidRPr="00B318C0">
        <w:rPr>
          <w:szCs w:val="28"/>
        </w:rPr>
        <w:t xml:space="preserve"> 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 xml:space="preserve">В том числе, раскрываемость особо тяжких преступлений составляет 33,3% , тяжких преступлений 20,1% (2021- 15,7%), небольшой тяжести 39,9%. </w:t>
      </w:r>
    </w:p>
    <w:p w:rsidR="00E83806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 xml:space="preserve">В суд направлено 128 (+27) краж, однако раскрываемость составила 19,1%, В суд направлено 57 (-1) преступлений, связанных с незаконным оборотом наркотиков, раскрываемость составила 40,1% </w:t>
      </w:r>
      <w:r w:rsidR="00E83806">
        <w:rPr>
          <w:szCs w:val="28"/>
        </w:rPr>
        <w:t>.</w:t>
      </w:r>
    </w:p>
    <w:p w:rsidR="00B318C0" w:rsidRPr="00B318C0" w:rsidRDefault="00B318C0" w:rsidP="00B318C0">
      <w:pPr>
        <w:pStyle w:val="a3"/>
        <w:ind w:right="-1" w:firstLine="707"/>
        <w:rPr>
          <w:szCs w:val="28"/>
        </w:rPr>
      </w:pPr>
      <w:r w:rsidRPr="00B318C0">
        <w:rPr>
          <w:szCs w:val="28"/>
        </w:rPr>
        <w:t>Раскрываемость дистанционных мошенничеств составила 6,3% (2021- 4,9%).</w:t>
      </w:r>
    </w:p>
    <w:p w:rsidR="00771A9A" w:rsidRPr="00771A9A" w:rsidRDefault="00771A9A" w:rsidP="00771A9A">
      <w:pPr>
        <w:shd w:val="clear" w:color="auto" w:fill="FFFFFF"/>
        <w:ind w:firstLine="708"/>
        <w:jc w:val="both"/>
        <w:rPr>
          <w:sz w:val="28"/>
          <w:szCs w:val="28"/>
        </w:rPr>
      </w:pPr>
      <w:r w:rsidRPr="00771A9A">
        <w:rPr>
          <w:sz w:val="28"/>
          <w:szCs w:val="28"/>
        </w:rPr>
        <w:t>Кроме того,</w:t>
      </w:r>
      <w:r w:rsidR="004102F8" w:rsidRPr="00771A9A">
        <w:rPr>
          <w:sz w:val="28"/>
          <w:szCs w:val="28"/>
        </w:rPr>
        <w:t xml:space="preserve"> </w:t>
      </w:r>
      <w:r w:rsidRPr="00771A9A">
        <w:rPr>
          <w:sz w:val="28"/>
          <w:szCs w:val="28"/>
        </w:rPr>
        <w:t>нельзя не остается не менее важным такое направление нашей деятельности, как противодействие иногородней преступности, так как определенная доля </w:t>
      </w:r>
      <w:r w:rsidRPr="00771A9A">
        <w:rPr>
          <w:iCs/>
          <w:sz w:val="28"/>
          <w:szCs w:val="28"/>
        </w:rPr>
        <w:t>(6,0%)</w:t>
      </w:r>
      <w:r w:rsidRPr="00771A9A">
        <w:rPr>
          <w:sz w:val="28"/>
          <w:szCs w:val="28"/>
        </w:rPr>
        <w:t> совершенных преступлений из общего массива приходится на иногородних граждан -</w:t>
      </w:r>
      <w:r>
        <w:rPr>
          <w:sz w:val="28"/>
          <w:szCs w:val="28"/>
        </w:rPr>
        <w:t xml:space="preserve"> </w:t>
      </w:r>
      <w:r w:rsidRPr="00771A9A">
        <w:rPr>
          <w:sz w:val="28"/>
          <w:szCs w:val="28"/>
        </w:rPr>
        <w:t xml:space="preserve">84 (2021- </w:t>
      </w:r>
      <w:bookmarkStart w:id="0" w:name="_GoBack"/>
      <w:bookmarkEnd w:id="0"/>
      <w:r w:rsidRPr="00771A9A">
        <w:rPr>
          <w:sz w:val="28"/>
          <w:szCs w:val="28"/>
        </w:rPr>
        <w:t>94). С учетом раскрытия преступлений прошлых лет, в 2022 году нами направлено в суд 137 преступлений (-12), совершенных не жителями Москвы.</w:t>
      </w:r>
    </w:p>
    <w:p w:rsidR="00A326E6" w:rsidRPr="00CA1D85" w:rsidRDefault="00A326E6" w:rsidP="00CA1D85">
      <w:pPr>
        <w:pStyle w:val="a3"/>
        <w:ind w:firstLine="709"/>
        <w:rPr>
          <w:noProof w:val="0"/>
          <w:szCs w:val="28"/>
        </w:rPr>
      </w:pPr>
      <w:r w:rsidRPr="00CA1D85">
        <w:rPr>
          <w:noProof w:val="0"/>
          <w:szCs w:val="28"/>
        </w:rPr>
        <w:t xml:space="preserve">Не менее важным направлением в обеспечении правопорядка и безопасности жителей округа, профилактики преступлений, является применение </w:t>
      </w:r>
      <w:r w:rsidR="004769E4" w:rsidRPr="00CA1D85">
        <w:rPr>
          <w:noProof w:val="0"/>
          <w:szCs w:val="28"/>
        </w:rPr>
        <w:t xml:space="preserve">мер </w:t>
      </w:r>
      <w:r w:rsidRPr="00CA1D85">
        <w:rPr>
          <w:noProof w:val="0"/>
          <w:szCs w:val="28"/>
        </w:rPr>
        <w:t>административно</w:t>
      </w:r>
      <w:r w:rsidR="004769E4" w:rsidRPr="00CA1D85">
        <w:rPr>
          <w:noProof w:val="0"/>
          <w:szCs w:val="28"/>
        </w:rPr>
        <w:t>го воздействия</w:t>
      </w:r>
      <w:r w:rsidRPr="00CA1D85">
        <w:rPr>
          <w:noProof w:val="0"/>
          <w:szCs w:val="28"/>
        </w:rPr>
        <w:t xml:space="preserve">. </w:t>
      </w:r>
    </w:p>
    <w:p w:rsidR="00CA1D85" w:rsidRDefault="00CA1D85" w:rsidP="00CA1D85">
      <w:pPr>
        <w:pStyle w:val="a3"/>
        <w:spacing w:before="1"/>
        <w:ind w:right="-143"/>
        <w:rPr>
          <w:szCs w:val="28"/>
        </w:rPr>
      </w:pPr>
      <w:r w:rsidRPr="00CA1D85">
        <w:rPr>
          <w:szCs w:val="28"/>
        </w:rPr>
        <w:t xml:space="preserve">          За отчетный период сотрудниками Отдела составлено 4455 (+1587) </w:t>
      </w:r>
      <w:r w:rsidR="00F17EAA">
        <w:rPr>
          <w:szCs w:val="28"/>
        </w:rPr>
        <w:t>протоколов</w:t>
      </w:r>
      <w:r w:rsidRPr="00CA1D85">
        <w:rPr>
          <w:szCs w:val="28"/>
        </w:rPr>
        <w:t xml:space="preserve">.  </w:t>
      </w:r>
      <w:r w:rsidR="00F17EAA">
        <w:rPr>
          <w:szCs w:val="28"/>
        </w:rPr>
        <w:t>В том числе в рамках исполнения миграционного законодательства составлено 972 протокола, по результатам расмотрения</w:t>
      </w:r>
      <w:r w:rsidR="00771A9A">
        <w:rPr>
          <w:szCs w:val="28"/>
        </w:rPr>
        <w:t xml:space="preserve"> которых </w:t>
      </w:r>
      <w:r w:rsidR="00F17EAA">
        <w:rPr>
          <w:szCs w:val="28"/>
        </w:rPr>
        <w:t xml:space="preserve"> выдворено 26 иностранных граждан.</w:t>
      </w:r>
    </w:p>
    <w:p w:rsidR="00171389" w:rsidRDefault="00171389" w:rsidP="00CA1D85">
      <w:pPr>
        <w:pStyle w:val="a3"/>
        <w:spacing w:before="1"/>
        <w:ind w:right="-143"/>
        <w:rPr>
          <w:szCs w:val="28"/>
        </w:rPr>
      </w:pPr>
      <w:r>
        <w:rPr>
          <w:szCs w:val="28"/>
        </w:rPr>
        <w:t xml:space="preserve">         </w:t>
      </w:r>
      <w:r w:rsidR="00F17EAA">
        <w:rPr>
          <w:szCs w:val="28"/>
        </w:rPr>
        <w:t xml:space="preserve">В рамках исполнения антиалкогольного законодательства составлено 1609 протоколов. </w:t>
      </w:r>
      <w:r>
        <w:rPr>
          <w:szCs w:val="28"/>
        </w:rPr>
        <w:t xml:space="preserve">За употребление, незаконное приобретение и хранение наркотических веществ к административной ответственности привлечено 29 граждан. </w:t>
      </w:r>
    </w:p>
    <w:p w:rsidR="00CA1D85" w:rsidRPr="00CA1D85" w:rsidRDefault="00171389" w:rsidP="00FA0042">
      <w:pPr>
        <w:pStyle w:val="a3"/>
        <w:spacing w:before="1"/>
        <w:ind w:right="-143"/>
        <w:rPr>
          <w:szCs w:val="28"/>
        </w:rPr>
      </w:pPr>
      <w:r>
        <w:rPr>
          <w:szCs w:val="28"/>
        </w:rPr>
        <w:t xml:space="preserve">          </w:t>
      </w:r>
      <w:r w:rsidR="00F17EAA">
        <w:rPr>
          <w:szCs w:val="28"/>
        </w:rPr>
        <w:t>За совершение мелкого хулиганства</w:t>
      </w:r>
      <w:r>
        <w:rPr>
          <w:szCs w:val="28"/>
        </w:rPr>
        <w:t xml:space="preserve"> составлено </w:t>
      </w:r>
      <w:r w:rsidR="00F17EAA">
        <w:rPr>
          <w:szCs w:val="28"/>
        </w:rPr>
        <w:t>735 протоколов.</w:t>
      </w:r>
      <w:r w:rsidR="00CA1D85" w:rsidRPr="00CA1D85">
        <w:rPr>
          <w:szCs w:val="28"/>
        </w:rPr>
        <w:t xml:space="preserve">       </w:t>
      </w:r>
      <w:r w:rsidR="00FA0042">
        <w:rPr>
          <w:szCs w:val="28"/>
        </w:rPr>
        <w:t xml:space="preserve"> </w:t>
      </w:r>
    </w:p>
    <w:p w:rsidR="00CA1D85" w:rsidRPr="00CA1D85" w:rsidRDefault="00CA1D85" w:rsidP="00CA1D85">
      <w:pPr>
        <w:pStyle w:val="a3"/>
        <w:spacing w:before="1"/>
        <w:ind w:right="-143"/>
        <w:rPr>
          <w:szCs w:val="28"/>
        </w:rPr>
      </w:pPr>
      <w:r w:rsidRPr="00CA1D85">
        <w:rPr>
          <w:szCs w:val="28"/>
        </w:rPr>
        <w:t xml:space="preserve">      </w:t>
      </w:r>
      <w:r w:rsidR="00FA0042">
        <w:rPr>
          <w:szCs w:val="28"/>
        </w:rPr>
        <w:t xml:space="preserve">    </w:t>
      </w:r>
      <w:r w:rsidRPr="00CA1D85">
        <w:rPr>
          <w:szCs w:val="28"/>
        </w:rPr>
        <w:t xml:space="preserve">     </w:t>
      </w:r>
      <w:r w:rsidR="00DC747B">
        <w:rPr>
          <w:szCs w:val="28"/>
        </w:rPr>
        <w:t xml:space="preserve">     </w:t>
      </w:r>
      <w:r w:rsidRPr="00CA1D85">
        <w:rPr>
          <w:szCs w:val="28"/>
        </w:rPr>
        <w:t>По административным материалам наложено штрафов на сумму 6421051 рубль, взыскано 3942801 рубль. Общая взыскаемость по административным штрафа составила 61 % .</w:t>
      </w:r>
    </w:p>
    <w:p w:rsidR="00171389" w:rsidRDefault="00DC747B" w:rsidP="00CA1D85">
      <w:pPr>
        <w:pStyle w:val="a3"/>
        <w:ind w:firstLine="709"/>
        <w:rPr>
          <w:noProof w:val="0"/>
          <w:szCs w:val="28"/>
        </w:rPr>
      </w:pPr>
      <w:r>
        <w:rPr>
          <w:noProof w:val="0"/>
          <w:szCs w:val="28"/>
        </w:rPr>
        <w:t xml:space="preserve"> В отчетном периоде Отделом осуществлялась профилактическая работа с 200-ми жителями района, состоящими на профилактическом учете за совершение преступлений и правонарушений. В том числе: с 11 ранее судимыми гражданами, с 11 условно-досрочно освобожденными из мест </w:t>
      </w:r>
      <w:r>
        <w:rPr>
          <w:noProof w:val="0"/>
          <w:szCs w:val="28"/>
        </w:rPr>
        <w:lastRenderedPageBreak/>
        <w:t xml:space="preserve">лишения свободы; с 46 гражданами, над которыми установлен административный надзор; с 42 условно осужденными; 35 бытовыми хулиганами. Сотрудниками Отдела осуществлялись проверки указанных граждан по месту жительства, проводились проверки </w:t>
      </w:r>
      <w:proofErr w:type="spellStart"/>
      <w:r>
        <w:rPr>
          <w:noProof w:val="0"/>
          <w:szCs w:val="28"/>
        </w:rPr>
        <w:t>облюдения</w:t>
      </w:r>
      <w:proofErr w:type="spellEnd"/>
      <w:r>
        <w:rPr>
          <w:noProof w:val="0"/>
          <w:szCs w:val="28"/>
        </w:rPr>
        <w:t xml:space="preserve"> наложенных на них ограничений.   </w:t>
      </w:r>
    </w:p>
    <w:p w:rsidR="00A326E6" w:rsidRPr="00CA1D85" w:rsidRDefault="00171389" w:rsidP="00CA1D85">
      <w:pPr>
        <w:pStyle w:val="a3"/>
        <w:ind w:firstLine="709"/>
        <w:rPr>
          <w:noProof w:val="0"/>
          <w:szCs w:val="28"/>
        </w:rPr>
      </w:pPr>
      <w:r>
        <w:rPr>
          <w:noProof w:val="0"/>
          <w:szCs w:val="28"/>
        </w:rPr>
        <w:t xml:space="preserve"> Личным составом Отдела а</w:t>
      </w:r>
      <w:r w:rsidR="00A326E6" w:rsidRPr="00CA1D85">
        <w:rPr>
          <w:noProof w:val="0"/>
          <w:szCs w:val="28"/>
        </w:rPr>
        <w:t>ктивно проводи</w:t>
      </w:r>
      <w:r>
        <w:rPr>
          <w:noProof w:val="0"/>
          <w:szCs w:val="28"/>
        </w:rPr>
        <w:t>лась</w:t>
      </w:r>
      <w:r w:rsidR="00A326E6" w:rsidRPr="00CA1D85">
        <w:rPr>
          <w:noProof w:val="0"/>
          <w:szCs w:val="28"/>
        </w:rPr>
        <w:t xml:space="preserve"> работа по воспитанию подрос</w:t>
      </w:r>
      <w:r w:rsidR="00C47AD2" w:rsidRPr="00CA1D85">
        <w:rPr>
          <w:noProof w:val="0"/>
          <w:szCs w:val="28"/>
        </w:rPr>
        <w:t>ткового поколения и профилактики</w:t>
      </w:r>
      <w:r w:rsidR="00A326E6" w:rsidRPr="00CA1D85">
        <w:rPr>
          <w:noProof w:val="0"/>
          <w:szCs w:val="28"/>
        </w:rPr>
        <w:t xml:space="preserve"> совершения ими правонарушений и преступлений. </w:t>
      </w:r>
    </w:p>
    <w:p w:rsidR="00A326E6" w:rsidRPr="00CA1D85" w:rsidRDefault="00A326E6" w:rsidP="00CA1D85">
      <w:pPr>
        <w:pStyle w:val="a3"/>
        <w:ind w:firstLine="709"/>
        <w:rPr>
          <w:noProof w:val="0"/>
          <w:szCs w:val="28"/>
        </w:rPr>
      </w:pPr>
      <w:r w:rsidRPr="00CA1D85">
        <w:rPr>
          <w:noProof w:val="0"/>
          <w:szCs w:val="28"/>
        </w:rPr>
        <w:t>Сотрудники ПДН выступали с лекциями в учебных заведениях, проводили разъяснительные беседы.</w:t>
      </w:r>
    </w:p>
    <w:p w:rsidR="00BC33BF" w:rsidRPr="00CA1D85" w:rsidRDefault="00BC33BF" w:rsidP="00CA1D85">
      <w:pPr>
        <w:shd w:val="clear" w:color="auto" w:fill="FFFFFF"/>
        <w:ind w:firstLine="708"/>
        <w:jc w:val="both"/>
        <w:rPr>
          <w:sz w:val="28"/>
          <w:szCs w:val="28"/>
        </w:rPr>
      </w:pPr>
      <w:r w:rsidRPr="00CA1D85">
        <w:rPr>
          <w:sz w:val="28"/>
          <w:szCs w:val="28"/>
        </w:rPr>
        <w:t>С целью ранней профилактики правонарушений и преступлений несовершеннолетних проводится работа, направленная на воспитание подростков, пропаганду здорового образа жизни.  В 20</w:t>
      </w:r>
      <w:r w:rsidR="006E34E1" w:rsidRPr="00CA1D85">
        <w:rPr>
          <w:sz w:val="28"/>
          <w:szCs w:val="28"/>
        </w:rPr>
        <w:t>2</w:t>
      </w:r>
      <w:r w:rsidR="00CA1D85" w:rsidRPr="00CA1D85">
        <w:rPr>
          <w:sz w:val="28"/>
          <w:szCs w:val="28"/>
        </w:rPr>
        <w:t>2</w:t>
      </w:r>
      <w:r w:rsidRPr="00CA1D85">
        <w:rPr>
          <w:sz w:val="28"/>
          <w:szCs w:val="28"/>
        </w:rPr>
        <w:t xml:space="preserve"> году </w:t>
      </w:r>
      <w:r w:rsidR="00CA1D85" w:rsidRPr="00CA1D85">
        <w:rPr>
          <w:sz w:val="28"/>
          <w:szCs w:val="28"/>
        </w:rPr>
        <w:t xml:space="preserve">уголовно-наказуемых </w:t>
      </w:r>
      <w:r w:rsidRPr="00CA1D85">
        <w:rPr>
          <w:sz w:val="28"/>
          <w:szCs w:val="28"/>
        </w:rPr>
        <w:t>деяний, совершенных несовершеннолетними</w:t>
      </w:r>
      <w:r w:rsidR="000373E6" w:rsidRPr="00CA1D85">
        <w:rPr>
          <w:sz w:val="28"/>
          <w:szCs w:val="28"/>
        </w:rPr>
        <w:t>,</w:t>
      </w:r>
      <w:r w:rsidRPr="00CA1D85">
        <w:rPr>
          <w:sz w:val="28"/>
          <w:szCs w:val="28"/>
        </w:rPr>
        <w:t xml:space="preserve"> проживающ</w:t>
      </w:r>
      <w:r w:rsidR="000373E6" w:rsidRPr="00CA1D85">
        <w:rPr>
          <w:sz w:val="28"/>
          <w:szCs w:val="28"/>
        </w:rPr>
        <w:t>ими</w:t>
      </w:r>
      <w:r w:rsidRPr="00CA1D85">
        <w:rPr>
          <w:sz w:val="28"/>
          <w:szCs w:val="28"/>
        </w:rPr>
        <w:t xml:space="preserve"> на территории района не зарегистрировано.</w:t>
      </w:r>
    </w:p>
    <w:p w:rsidR="00CA1D85" w:rsidRPr="00CA1D85" w:rsidRDefault="007D39B9" w:rsidP="00CA1D85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="00CA1D85" w:rsidRPr="00CA1D85">
        <w:rPr>
          <w:szCs w:val="28"/>
        </w:rPr>
        <w:t xml:space="preserve">Сотрудниками ОДН Отдела на профилактический учет поставлено 69 </w:t>
      </w:r>
      <w:r w:rsidR="00171389">
        <w:rPr>
          <w:szCs w:val="28"/>
        </w:rPr>
        <w:t xml:space="preserve">                   </w:t>
      </w:r>
      <w:r w:rsidR="00CA1D85" w:rsidRPr="00CA1D85">
        <w:rPr>
          <w:szCs w:val="28"/>
        </w:rPr>
        <w:t>(-4) подростков и 32 (-29) неблагополучных родителя. В Отдел по различным основаниям доставлен 271 (+54) подросток. Из них в медицинские учреждения направлено 20 подросток, в ЦВСНП помещено 23 (+18) несовершеннолетних, в реабилитационные центры -3 подростка. Решением Бутырского районного суда г. Москвы 1 родитель ограничен в родительских правах.</w:t>
      </w:r>
    </w:p>
    <w:p w:rsidR="00622025" w:rsidRPr="00622025" w:rsidRDefault="00622025" w:rsidP="00622025">
      <w:pPr>
        <w:pStyle w:val="a3"/>
        <w:rPr>
          <w:szCs w:val="28"/>
        </w:rPr>
      </w:pPr>
      <w:r>
        <w:rPr>
          <w:sz w:val="32"/>
          <w:szCs w:val="32"/>
        </w:rPr>
        <w:t xml:space="preserve">        </w:t>
      </w:r>
      <w:r w:rsidRPr="00622025">
        <w:rPr>
          <w:szCs w:val="28"/>
        </w:rPr>
        <w:t xml:space="preserve">Одним из приоритетных направлений оперативно-служебной деятельности Отдела являлось оказание государственных услуг гражданам. В рамках оказания госуслуг Отделом по вопросам миграции выдано 6930 паспортов гражданина РФ, 7168  заграничных паспортов. На миграционный учет поставлено: 2223 гражданина РФ, 11541 (-1712) иностранный гражданин. </w:t>
      </w:r>
    </w:p>
    <w:p w:rsidR="00622025" w:rsidRPr="00622025" w:rsidRDefault="00622025" w:rsidP="00622025">
      <w:pPr>
        <w:pStyle w:val="a3"/>
        <w:rPr>
          <w:szCs w:val="28"/>
        </w:rPr>
      </w:pPr>
      <w:r w:rsidRPr="00622025">
        <w:rPr>
          <w:szCs w:val="28"/>
        </w:rPr>
        <w:t>Удовлетворенность граждан качеством предоставления государственных услуг составила 98.88%.</w:t>
      </w:r>
    </w:p>
    <w:p w:rsidR="00A326E6" w:rsidRPr="00FA0042" w:rsidRDefault="00A326E6" w:rsidP="00622025">
      <w:pPr>
        <w:ind w:firstLine="709"/>
        <w:jc w:val="both"/>
        <w:rPr>
          <w:sz w:val="28"/>
          <w:szCs w:val="28"/>
        </w:rPr>
      </w:pPr>
      <w:r w:rsidRPr="00622025">
        <w:rPr>
          <w:sz w:val="28"/>
          <w:szCs w:val="28"/>
        </w:rPr>
        <w:t>Важнейшей функцией органов внутренних дел является работа с обращениями</w:t>
      </w:r>
      <w:r w:rsidRPr="00FA0042">
        <w:rPr>
          <w:sz w:val="28"/>
          <w:szCs w:val="28"/>
        </w:rPr>
        <w:t xml:space="preserve"> граждан, проведение соответствующих проверок, принятие мер по соблюдению прав и законных интересов граждан.</w:t>
      </w:r>
    </w:p>
    <w:p w:rsidR="00FA0042" w:rsidRPr="00FA0042" w:rsidRDefault="006654EF" w:rsidP="00FA0042">
      <w:pPr>
        <w:ind w:right="153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Увеличилось</w:t>
      </w:r>
      <w:r w:rsidR="00A326E6" w:rsidRPr="00FA0042">
        <w:rPr>
          <w:sz w:val="28"/>
          <w:szCs w:val="28"/>
        </w:rPr>
        <w:t xml:space="preserve"> общее количество сообщений о происшествиях и преступлениях, зарегистрированных в дежурн</w:t>
      </w:r>
      <w:r w:rsidR="00C47AD2" w:rsidRPr="00FA0042">
        <w:rPr>
          <w:sz w:val="28"/>
          <w:szCs w:val="28"/>
        </w:rPr>
        <w:t>ой</w:t>
      </w:r>
      <w:r w:rsidR="00A326E6" w:rsidRPr="00FA0042">
        <w:rPr>
          <w:sz w:val="28"/>
          <w:szCs w:val="28"/>
        </w:rPr>
        <w:t xml:space="preserve"> част</w:t>
      </w:r>
      <w:r w:rsidR="00C47AD2" w:rsidRPr="00FA0042">
        <w:rPr>
          <w:sz w:val="28"/>
          <w:szCs w:val="28"/>
        </w:rPr>
        <w:t xml:space="preserve">и. </w:t>
      </w:r>
      <w:r w:rsidR="00A326E6" w:rsidRPr="00FA0042">
        <w:rPr>
          <w:sz w:val="28"/>
          <w:szCs w:val="28"/>
        </w:rPr>
        <w:t xml:space="preserve"> </w:t>
      </w:r>
      <w:r w:rsidR="00FA0042" w:rsidRPr="00FA0042">
        <w:rPr>
          <w:sz w:val="28"/>
          <w:szCs w:val="28"/>
        </w:rPr>
        <w:t xml:space="preserve">За январь-декабрь 2022 года по книге учета заявлений сообщений о преступлениях, об административных правонарушениях, о происшествии зарегистрировано – 31845 (2021 -34206; -2361). </w:t>
      </w:r>
    </w:p>
    <w:p w:rsidR="00BE41A3" w:rsidRPr="00BE41A3" w:rsidRDefault="00BE41A3" w:rsidP="00FA0042">
      <w:pPr>
        <w:ind w:firstLine="709"/>
        <w:jc w:val="both"/>
        <w:rPr>
          <w:sz w:val="28"/>
          <w:szCs w:val="28"/>
        </w:rPr>
      </w:pPr>
      <w:r w:rsidRPr="00BE41A3">
        <w:rPr>
          <w:sz w:val="28"/>
          <w:szCs w:val="28"/>
        </w:rPr>
        <w:t>В соответствии с методикой оценки деятельности органов внутренних дел, предусмотренной приказом МВД России от 31 декабря 2013 года № 1040, деятельность Отдела МВД России по району Бибирево г. Москвы за период январь-декабрь 2022 года оценена «положительно», Отдел занимает 40 место из 129 территориальных подразделений г. Москвы с итоговой статистической оценкой 54,80 и 5 место по УВД по СВАО ГУ МВД России по г. Москве.</w:t>
      </w:r>
    </w:p>
    <w:p w:rsidR="006D6BA9" w:rsidRPr="00FA0042" w:rsidRDefault="006D6BA9" w:rsidP="000331A2">
      <w:pPr>
        <w:ind w:firstLine="709"/>
        <w:jc w:val="both"/>
        <w:rPr>
          <w:sz w:val="28"/>
          <w:szCs w:val="28"/>
        </w:rPr>
      </w:pPr>
      <w:r w:rsidRPr="00FA0042">
        <w:rPr>
          <w:sz w:val="28"/>
          <w:szCs w:val="28"/>
        </w:rPr>
        <w:t>На принципиально новый уровень в последнее время вышли вопросы состояния дисциплины и законности среди личного состава.</w:t>
      </w:r>
    </w:p>
    <w:p w:rsidR="003C54EE" w:rsidRPr="00FA0042" w:rsidRDefault="003C54EE" w:rsidP="000331A2">
      <w:pPr>
        <w:ind w:firstLine="709"/>
        <w:jc w:val="both"/>
        <w:rPr>
          <w:sz w:val="28"/>
          <w:szCs w:val="28"/>
        </w:rPr>
      </w:pPr>
      <w:r w:rsidRPr="00FA0042">
        <w:rPr>
          <w:sz w:val="28"/>
          <w:szCs w:val="28"/>
        </w:rPr>
        <w:lastRenderedPageBreak/>
        <w:t>Основной упор в работе сотрудников полиции делается на внимательное и вежливое обращение с гражданами.</w:t>
      </w:r>
    </w:p>
    <w:p w:rsidR="003C54EE" w:rsidRPr="00FA0042" w:rsidRDefault="003C54EE" w:rsidP="000331A2">
      <w:pPr>
        <w:ind w:firstLine="709"/>
        <w:jc w:val="both"/>
        <w:rPr>
          <w:sz w:val="28"/>
          <w:szCs w:val="28"/>
        </w:rPr>
      </w:pPr>
      <w:r w:rsidRPr="00FA0042">
        <w:rPr>
          <w:sz w:val="28"/>
          <w:szCs w:val="28"/>
        </w:rPr>
        <w:t>Большое значение для нормального функционирования и обеспечения деятельности подразделений и личного состава органов внутренних дел имеют материально-техническое оснащение и благоустройство служебных помещений.</w:t>
      </w:r>
    </w:p>
    <w:p w:rsidR="009F55A4" w:rsidRPr="00FA0042" w:rsidRDefault="00A326E6" w:rsidP="000331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42">
        <w:rPr>
          <w:sz w:val="28"/>
          <w:szCs w:val="28"/>
        </w:rPr>
        <w:t>Достигнутые успехи в прошлом году во многом стали возможным благодаря ак</w:t>
      </w:r>
      <w:r w:rsidRPr="00FA0042">
        <w:rPr>
          <w:sz w:val="28"/>
          <w:szCs w:val="28"/>
        </w:rPr>
        <w:softHyphen/>
        <w:t>тивному участию и помощи Управ</w:t>
      </w:r>
      <w:r w:rsidR="009F55A4" w:rsidRPr="00FA0042">
        <w:rPr>
          <w:sz w:val="28"/>
          <w:szCs w:val="28"/>
        </w:rPr>
        <w:t>ы</w:t>
      </w:r>
      <w:r w:rsidRPr="00FA0042">
        <w:rPr>
          <w:sz w:val="28"/>
          <w:szCs w:val="28"/>
        </w:rPr>
        <w:t xml:space="preserve"> район</w:t>
      </w:r>
      <w:r w:rsidR="009F55A4" w:rsidRPr="00FA0042">
        <w:rPr>
          <w:sz w:val="28"/>
          <w:szCs w:val="28"/>
        </w:rPr>
        <w:t>а</w:t>
      </w:r>
      <w:r w:rsidRPr="00FA0042">
        <w:rPr>
          <w:sz w:val="28"/>
          <w:szCs w:val="28"/>
        </w:rPr>
        <w:t xml:space="preserve"> и депутатов муниципальн</w:t>
      </w:r>
      <w:r w:rsidR="003A3C10" w:rsidRPr="00FA0042">
        <w:rPr>
          <w:sz w:val="28"/>
          <w:szCs w:val="28"/>
        </w:rPr>
        <w:t>ого</w:t>
      </w:r>
      <w:r w:rsidRPr="00FA0042">
        <w:rPr>
          <w:sz w:val="28"/>
          <w:szCs w:val="28"/>
        </w:rPr>
        <w:t xml:space="preserve"> образовани</w:t>
      </w:r>
      <w:r w:rsidR="003A3C10" w:rsidRPr="00FA0042">
        <w:rPr>
          <w:sz w:val="28"/>
          <w:szCs w:val="28"/>
        </w:rPr>
        <w:t>я</w:t>
      </w:r>
      <w:r w:rsidRPr="00FA0042">
        <w:rPr>
          <w:sz w:val="28"/>
          <w:szCs w:val="28"/>
        </w:rPr>
        <w:t xml:space="preserve">. </w:t>
      </w:r>
    </w:p>
    <w:p w:rsidR="009F55A4" w:rsidRPr="00FA0042" w:rsidRDefault="009F55A4" w:rsidP="000331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0042">
        <w:rPr>
          <w:sz w:val="28"/>
          <w:szCs w:val="28"/>
        </w:rPr>
        <w:t>Безусловно приоритетными направлениями в деятельности органов внутренних дел района по организации взаимодействия с общественностью в жилом секторе и на улицах было и остается совместное принятие мер с органами исполнительной власти, по активизации работы общественных формирований правоохранительной направленности. Защита граждан была и остается основной целью работы сотрудников полиции. И в наступившем 20</w:t>
      </w:r>
      <w:r w:rsidR="004649D1" w:rsidRPr="00FA0042">
        <w:rPr>
          <w:sz w:val="28"/>
          <w:szCs w:val="28"/>
        </w:rPr>
        <w:t>2</w:t>
      </w:r>
      <w:r w:rsidR="00D52A59" w:rsidRPr="00FA0042">
        <w:rPr>
          <w:sz w:val="28"/>
          <w:szCs w:val="28"/>
        </w:rPr>
        <w:t>3</w:t>
      </w:r>
      <w:r w:rsidRPr="00FA0042">
        <w:rPr>
          <w:sz w:val="28"/>
          <w:szCs w:val="28"/>
        </w:rPr>
        <w:t xml:space="preserve"> году все силы будут брошены для обеспечения общественного порядка, предупреждение и пресечение преступлений и правонарушений.  </w:t>
      </w:r>
    </w:p>
    <w:p w:rsidR="00A326E6" w:rsidRPr="00FA0042" w:rsidRDefault="00A326E6" w:rsidP="000331A2">
      <w:pPr>
        <w:pStyle w:val="a3"/>
        <w:widowControl w:val="0"/>
        <w:tabs>
          <w:tab w:val="left" w:pos="709"/>
        </w:tabs>
        <w:ind w:firstLine="709"/>
        <w:rPr>
          <w:noProof w:val="0"/>
          <w:szCs w:val="28"/>
        </w:rPr>
      </w:pPr>
      <w:r w:rsidRPr="00FA0042">
        <w:rPr>
          <w:noProof w:val="0"/>
          <w:szCs w:val="28"/>
        </w:rPr>
        <w:t>Хочу поблагодарить всех присутствующих за совмест</w:t>
      </w:r>
      <w:r w:rsidRPr="00FA0042">
        <w:rPr>
          <w:noProof w:val="0"/>
          <w:szCs w:val="28"/>
        </w:rPr>
        <w:softHyphen/>
        <w:t>ную, плодотворную работу в прошедшем году и пожелать всем нам безопасности и спокойствия в будущем.</w:t>
      </w:r>
    </w:p>
    <w:p w:rsidR="00A326E6" w:rsidRPr="00FA0042" w:rsidRDefault="00A326E6" w:rsidP="000331A2">
      <w:pPr>
        <w:pStyle w:val="a3"/>
        <w:widowControl w:val="0"/>
        <w:tabs>
          <w:tab w:val="left" w:pos="709"/>
        </w:tabs>
        <w:ind w:firstLine="709"/>
        <w:rPr>
          <w:noProof w:val="0"/>
          <w:szCs w:val="28"/>
        </w:rPr>
      </w:pPr>
      <w:r w:rsidRPr="00FA0042">
        <w:rPr>
          <w:noProof w:val="0"/>
          <w:szCs w:val="28"/>
        </w:rPr>
        <w:t xml:space="preserve">С нашей стороны мы сделаем все возможное для обеспечения правопорядка в нашем </w:t>
      </w:r>
      <w:r w:rsidR="009F55A4" w:rsidRPr="00FA0042">
        <w:rPr>
          <w:noProof w:val="0"/>
          <w:szCs w:val="28"/>
        </w:rPr>
        <w:t>районе</w:t>
      </w:r>
      <w:r w:rsidRPr="00FA0042">
        <w:rPr>
          <w:noProof w:val="0"/>
          <w:szCs w:val="28"/>
        </w:rPr>
        <w:t>.</w:t>
      </w:r>
    </w:p>
    <w:p w:rsidR="006F350B" w:rsidRDefault="006F350B" w:rsidP="000331A2">
      <w:pPr>
        <w:pStyle w:val="a3"/>
        <w:widowControl w:val="0"/>
        <w:tabs>
          <w:tab w:val="left" w:pos="709"/>
        </w:tabs>
        <w:ind w:firstLine="709"/>
        <w:rPr>
          <w:noProof w:val="0"/>
          <w:color w:val="FF0000"/>
          <w:szCs w:val="28"/>
        </w:rPr>
      </w:pPr>
    </w:p>
    <w:p w:rsidR="004102F8" w:rsidRPr="00D52A59" w:rsidRDefault="004102F8" w:rsidP="000331A2">
      <w:pPr>
        <w:pStyle w:val="a3"/>
        <w:widowControl w:val="0"/>
        <w:tabs>
          <w:tab w:val="left" w:pos="709"/>
        </w:tabs>
        <w:ind w:firstLine="709"/>
        <w:rPr>
          <w:noProof w:val="0"/>
          <w:color w:val="FF0000"/>
          <w:szCs w:val="28"/>
        </w:rPr>
      </w:pPr>
    </w:p>
    <w:p w:rsidR="009F55A4" w:rsidRPr="009F55A4" w:rsidRDefault="00E95A68" w:rsidP="000331A2">
      <w:pPr>
        <w:pStyle w:val="a3"/>
        <w:widowControl w:val="0"/>
        <w:tabs>
          <w:tab w:val="left" w:pos="709"/>
        </w:tabs>
        <w:rPr>
          <w:noProof w:val="0"/>
          <w:szCs w:val="28"/>
        </w:rPr>
      </w:pPr>
      <w:r>
        <w:rPr>
          <w:noProof w:val="0"/>
          <w:szCs w:val="28"/>
        </w:rPr>
        <w:t>Н</w:t>
      </w:r>
      <w:r w:rsidR="009F55A4" w:rsidRPr="009F55A4">
        <w:rPr>
          <w:noProof w:val="0"/>
          <w:szCs w:val="28"/>
        </w:rPr>
        <w:t>ачальник Отдела МВД России</w:t>
      </w:r>
    </w:p>
    <w:p w:rsidR="009F55A4" w:rsidRPr="009F55A4" w:rsidRDefault="009F55A4" w:rsidP="000331A2">
      <w:pPr>
        <w:pStyle w:val="a3"/>
        <w:widowControl w:val="0"/>
        <w:tabs>
          <w:tab w:val="left" w:pos="709"/>
        </w:tabs>
        <w:rPr>
          <w:noProof w:val="0"/>
          <w:szCs w:val="28"/>
        </w:rPr>
      </w:pPr>
      <w:r w:rsidRPr="009F55A4">
        <w:rPr>
          <w:noProof w:val="0"/>
          <w:szCs w:val="28"/>
        </w:rPr>
        <w:t xml:space="preserve">по району </w:t>
      </w:r>
      <w:r w:rsidR="001964A9">
        <w:rPr>
          <w:noProof w:val="0"/>
          <w:szCs w:val="28"/>
        </w:rPr>
        <w:t>Бибирево</w:t>
      </w:r>
      <w:r w:rsidRPr="009F55A4">
        <w:rPr>
          <w:noProof w:val="0"/>
          <w:szCs w:val="28"/>
        </w:rPr>
        <w:t xml:space="preserve"> г. Москвы</w:t>
      </w:r>
    </w:p>
    <w:p w:rsidR="009F55A4" w:rsidRPr="009F55A4" w:rsidRDefault="009D6949" w:rsidP="000331A2">
      <w:pPr>
        <w:pStyle w:val="a3"/>
        <w:widowControl w:val="0"/>
        <w:tabs>
          <w:tab w:val="left" w:pos="709"/>
        </w:tabs>
        <w:rPr>
          <w:szCs w:val="28"/>
        </w:rPr>
      </w:pPr>
      <w:r>
        <w:rPr>
          <w:noProof w:val="0"/>
          <w:szCs w:val="28"/>
        </w:rPr>
        <w:t xml:space="preserve">полковник </w:t>
      </w:r>
      <w:r w:rsidR="009F55A4" w:rsidRPr="009F55A4">
        <w:rPr>
          <w:noProof w:val="0"/>
          <w:szCs w:val="28"/>
        </w:rPr>
        <w:t xml:space="preserve">полиции  </w:t>
      </w:r>
      <w:r w:rsidR="001C54A7">
        <w:rPr>
          <w:noProof w:val="0"/>
          <w:szCs w:val="28"/>
        </w:rPr>
        <w:t xml:space="preserve">                               </w:t>
      </w:r>
      <w:r w:rsidR="00771C50">
        <w:rPr>
          <w:noProof w:val="0"/>
          <w:szCs w:val="28"/>
        </w:rPr>
        <w:t xml:space="preserve">                                 </w:t>
      </w:r>
      <w:r w:rsidR="004A0B6E">
        <w:rPr>
          <w:noProof w:val="0"/>
          <w:szCs w:val="28"/>
        </w:rPr>
        <w:t xml:space="preserve">  </w:t>
      </w:r>
      <w:r w:rsidR="001964A9">
        <w:rPr>
          <w:noProof w:val="0"/>
          <w:szCs w:val="28"/>
        </w:rPr>
        <w:t xml:space="preserve">                  Е.А. Куч</w:t>
      </w:r>
      <w:r w:rsidR="00D52A59">
        <w:rPr>
          <w:noProof w:val="0"/>
          <w:szCs w:val="28"/>
        </w:rPr>
        <w:t>ин</w:t>
      </w:r>
      <w:r w:rsidR="001964A9">
        <w:rPr>
          <w:noProof w:val="0"/>
          <w:szCs w:val="28"/>
        </w:rPr>
        <w:t xml:space="preserve"> </w:t>
      </w:r>
    </w:p>
    <w:sectPr w:rsidR="009F55A4" w:rsidRPr="009F55A4" w:rsidSect="009F55A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C7" w:rsidRDefault="00A60EC7" w:rsidP="001C54A7">
      <w:r>
        <w:separator/>
      </w:r>
    </w:p>
  </w:endnote>
  <w:endnote w:type="continuationSeparator" w:id="0">
    <w:p w:rsidR="00A60EC7" w:rsidRDefault="00A60EC7" w:rsidP="001C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C7" w:rsidRDefault="00A60EC7" w:rsidP="001C54A7">
      <w:r>
        <w:separator/>
      </w:r>
    </w:p>
  </w:footnote>
  <w:footnote w:type="continuationSeparator" w:id="0">
    <w:p w:rsidR="00A60EC7" w:rsidRDefault="00A60EC7" w:rsidP="001C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E6"/>
    <w:rsid w:val="00011DC7"/>
    <w:rsid w:val="000331A2"/>
    <w:rsid w:val="000373E6"/>
    <w:rsid w:val="00047844"/>
    <w:rsid w:val="00050E11"/>
    <w:rsid w:val="00077CB6"/>
    <w:rsid w:val="000873D6"/>
    <w:rsid w:val="000F3A55"/>
    <w:rsid w:val="00142AC9"/>
    <w:rsid w:val="0016393F"/>
    <w:rsid w:val="00171389"/>
    <w:rsid w:val="0019356B"/>
    <w:rsid w:val="001964A9"/>
    <w:rsid w:val="001A75D2"/>
    <w:rsid w:val="001C54A7"/>
    <w:rsid w:val="001C79F8"/>
    <w:rsid w:val="001E719D"/>
    <w:rsid w:val="002518A0"/>
    <w:rsid w:val="00261282"/>
    <w:rsid w:val="00280FD2"/>
    <w:rsid w:val="00295BEA"/>
    <w:rsid w:val="002A1F1A"/>
    <w:rsid w:val="002C633E"/>
    <w:rsid w:val="00305405"/>
    <w:rsid w:val="00326D67"/>
    <w:rsid w:val="00336F33"/>
    <w:rsid w:val="00340C8B"/>
    <w:rsid w:val="0034640A"/>
    <w:rsid w:val="0035089A"/>
    <w:rsid w:val="00355F2E"/>
    <w:rsid w:val="00367D4D"/>
    <w:rsid w:val="0037477F"/>
    <w:rsid w:val="00393AD0"/>
    <w:rsid w:val="00396FDF"/>
    <w:rsid w:val="00397FB8"/>
    <w:rsid w:val="003A3C10"/>
    <w:rsid w:val="003C54EE"/>
    <w:rsid w:val="003C5645"/>
    <w:rsid w:val="003D588D"/>
    <w:rsid w:val="003D613E"/>
    <w:rsid w:val="003E602C"/>
    <w:rsid w:val="003F7AED"/>
    <w:rsid w:val="0040039C"/>
    <w:rsid w:val="004102F8"/>
    <w:rsid w:val="004649D1"/>
    <w:rsid w:val="00467B20"/>
    <w:rsid w:val="004769E4"/>
    <w:rsid w:val="00486132"/>
    <w:rsid w:val="004A0B6E"/>
    <w:rsid w:val="004B33F8"/>
    <w:rsid w:val="004D268A"/>
    <w:rsid w:val="00524C65"/>
    <w:rsid w:val="00552569"/>
    <w:rsid w:val="005B45AA"/>
    <w:rsid w:val="005C28A0"/>
    <w:rsid w:val="005E3A96"/>
    <w:rsid w:val="005E51B0"/>
    <w:rsid w:val="00602C3C"/>
    <w:rsid w:val="00607332"/>
    <w:rsid w:val="00615854"/>
    <w:rsid w:val="00622025"/>
    <w:rsid w:val="00623493"/>
    <w:rsid w:val="006237BB"/>
    <w:rsid w:val="006254C6"/>
    <w:rsid w:val="0063160C"/>
    <w:rsid w:val="006654EF"/>
    <w:rsid w:val="00672CFD"/>
    <w:rsid w:val="0068605D"/>
    <w:rsid w:val="006908C5"/>
    <w:rsid w:val="006D6BA9"/>
    <w:rsid w:val="006E34E1"/>
    <w:rsid w:val="006F350B"/>
    <w:rsid w:val="00711783"/>
    <w:rsid w:val="00771A9A"/>
    <w:rsid w:val="00771C50"/>
    <w:rsid w:val="007814E2"/>
    <w:rsid w:val="007B0FE2"/>
    <w:rsid w:val="007B1F13"/>
    <w:rsid w:val="007C6723"/>
    <w:rsid w:val="007D39B9"/>
    <w:rsid w:val="007D7671"/>
    <w:rsid w:val="00813186"/>
    <w:rsid w:val="008934BE"/>
    <w:rsid w:val="008C06D5"/>
    <w:rsid w:val="008C69A2"/>
    <w:rsid w:val="00960E3D"/>
    <w:rsid w:val="009A5A7E"/>
    <w:rsid w:val="009D6949"/>
    <w:rsid w:val="009F55A4"/>
    <w:rsid w:val="00A3123D"/>
    <w:rsid w:val="00A326E6"/>
    <w:rsid w:val="00A60EC7"/>
    <w:rsid w:val="00A7126E"/>
    <w:rsid w:val="00A764D2"/>
    <w:rsid w:val="00A90BA4"/>
    <w:rsid w:val="00A927CA"/>
    <w:rsid w:val="00A93763"/>
    <w:rsid w:val="00AD0818"/>
    <w:rsid w:val="00AF2E87"/>
    <w:rsid w:val="00B318C0"/>
    <w:rsid w:val="00B336C9"/>
    <w:rsid w:val="00B57E79"/>
    <w:rsid w:val="00B92299"/>
    <w:rsid w:val="00BC33BF"/>
    <w:rsid w:val="00BD068B"/>
    <w:rsid w:val="00BD34F3"/>
    <w:rsid w:val="00BD3E54"/>
    <w:rsid w:val="00BE023A"/>
    <w:rsid w:val="00BE2312"/>
    <w:rsid w:val="00BE41A3"/>
    <w:rsid w:val="00BF155B"/>
    <w:rsid w:val="00BF4126"/>
    <w:rsid w:val="00C01647"/>
    <w:rsid w:val="00C15560"/>
    <w:rsid w:val="00C41120"/>
    <w:rsid w:val="00C47AD2"/>
    <w:rsid w:val="00C57A2B"/>
    <w:rsid w:val="00C707C1"/>
    <w:rsid w:val="00C827B3"/>
    <w:rsid w:val="00C8414E"/>
    <w:rsid w:val="00C8493C"/>
    <w:rsid w:val="00CA1D85"/>
    <w:rsid w:val="00CB64AD"/>
    <w:rsid w:val="00D21580"/>
    <w:rsid w:val="00D4348C"/>
    <w:rsid w:val="00D52A59"/>
    <w:rsid w:val="00D52D0B"/>
    <w:rsid w:val="00D5443B"/>
    <w:rsid w:val="00D8030F"/>
    <w:rsid w:val="00D919BD"/>
    <w:rsid w:val="00DA5A1B"/>
    <w:rsid w:val="00DC747B"/>
    <w:rsid w:val="00DD24EC"/>
    <w:rsid w:val="00DE231D"/>
    <w:rsid w:val="00DF49BF"/>
    <w:rsid w:val="00E157AB"/>
    <w:rsid w:val="00E17473"/>
    <w:rsid w:val="00E638C7"/>
    <w:rsid w:val="00E665F9"/>
    <w:rsid w:val="00E82D5A"/>
    <w:rsid w:val="00E83806"/>
    <w:rsid w:val="00E85AD4"/>
    <w:rsid w:val="00E95A68"/>
    <w:rsid w:val="00EA4B71"/>
    <w:rsid w:val="00EC0FE0"/>
    <w:rsid w:val="00ED1E5B"/>
    <w:rsid w:val="00EE2AFB"/>
    <w:rsid w:val="00EF5C87"/>
    <w:rsid w:val="00EF61F3"/>
    <w:rsid w:val="00F17EAA"/>
    <w:rsid w:val="00F3610C"/>
    <w:rsid w:val="00F40A67"/>
    <w:rsid w:val="00F609BF"/>
    <w:rsid w:val="00F73358"/>
    <w:rsid w:val="00F936E2"/>
    <w:rsid w:val="00FA0042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26E6"/>
    <w:pPr>
      <w:jc w:val="both"/>
    </w:pPr>
    <w:rPr>
      <w:noProof/>
      <w:sz w:val="28"/>
    </w:rPr>
  </w:style>
  <w:style w:type="character" w:customStyle="1" w:styleId="a4">
    <w:name w:val="Основной текст Знак"/>
    <w:basedOn w:val="a0"/>
    <w:link w:val="a3"/>
    <w:rsid w:val="00A326E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326E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32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DD24EC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a"/>
    <w:basedOn w:val="a"/>
    <w:rsid w:val="00DD24E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638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8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rsid w:val="00C707C1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C707C1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C54A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C54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C54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C5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mphasis"/>
    <w:basedOn w:val="a0"/>
    <w:uiPriority w:val="20"/>
    <w:qFormat/>
    <w:rsid w:val="007117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573A-DDF1-498C-A476-5795C315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2</cp:revision>
  <cp:lastPrinted>2022-01-18T14:47:00Z</cp:lastPrinted>
  <dcterms:created xsi:type="dcterms:W3CDTF">2023-01-30T12:56:00Z</dcterms:created>
  <dcterms:modified xsi:type="dcterms:W3CDTF">2023-01-30T12:56:00Z</dcterms:modified>
</cp:coreProperties>
</file>