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61ED" w14:textId="77777777" w:rsidR="001A572E" w:rsidRDefault="001A572E" w:rsidP="001A572E">
      <w:pPr>
        <w:spacing w:after="0" w:line="240" w:lineRule="auto"/>
        <w:jc w:val="both"/>
        <w:rPr>
          <w:rFonts w:ascii="Times New Roman" w:eastAsia="Times New Roman" w:hAnsi="Times New Roman" w:cs="Times New Roman"/>
          <w:sz w:val="28"/>
          <w:szCs w:val="28"/>
          <w:lang w:eastAsia="ru-RU"/>
        </w:rPr>
      </w:pPr>
    </w:p>
    <w:p w14:paraId="43A98FAA" w14:textId="02A52731"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r w:rsidRPr="00853AFB">
        <w:rPr>
          <w:rFonts w:ascii="Times New Roman" w:eastAsia="Times New Roman" w:hAnsi="Times New Roman" w:cs="Times New Roman"/>
          <w:sz w:val="28"/>
          <w:szCs w:val="28"/>
          <w:lang w:eastAsia="ru-RU"/>
        </w:rPr>
        <w:t xml:space="preserve">Главам управ районов: Отрадное, Северный, Лианозово, Бибирево, </w:t>
      </w:r>
      <w:proofErr w:type="spellStart"/>
      <w:r w:rsidRPr="00853AFB">
        <w:rPr>
          <w:rFonts w:ascii="Times New Roman" w:eastAsia="Times New Roman" w:hAnsi="Times New Roman" w:cs="Times New Roman"/>
          <w:sz w:val="28"/>
          <w:szCs w:val="28"/>
          <w:lang w:eastAsia="ru-RU"/>
        </w:rPr>
        <w:t>Алтуфьевский</w:t>
      </w:r>
      <w:proofErr w:type="spellEnd"/>
      <w:r w:rsidRPr="00853AFB">
        <w:rPr>
          <w:rFonts w:ascii="Times New Roman" w:eastAsia="Times New Roman" w:hAnsi="Times New Roman" w:cs="Times New Roman"/>
          <w:sz w:val="28"/>
          <w:szCs w:val="28"/>
          <w:lang w:eastAsia="ru-RU"/>
        </w:rPr>
        <w:t xml:space="preserve"> г. Москвы</w:t>
      </w:r>
    </w:p>
    <w:p w14:paraId="5AF94E17" w14:textId="77777777"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p>
    <w:p w14:paraId="2935A053" w14:textId="77777777"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p>
    <w:p w14:paraId="09544D13" w14:textId="39FFCB9B"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r w:rsidRPr="00853AFB">
        <w:rPr>
          <w:rFonts w:ascii="Times New Roman" w:eastAsia="Times New Roman" w:hAnsi="Times New Roman" w:cs="Times New Roman"/>
          <w:sz w:val="28"/>
          <w:szCs w:val="28"/>
          <w:lang w:eastAsia="ru-RU"/>
        </w:rPr>
        <w:t xml:space="preserve">Главам муниципальных округов </w:t>
      </w:r>
      <w:r w:rsidRPr="00853AFB">
        <w:rPr>
          <w:rFonts w:ascii="Times New Roman" w:eastAsia="Times New Roman" w:hAnsi="Times New Roman" w:cs="Times New Roman"/>
          <w:sz w:val="28"/>
          <w:szCs w:val="28"/>
          <w:lang w:eastAsia="ru-RU"/>
        </w:rPr>
        <w:br/>
        <w:t>по района</w:t>
      </w:r>
      <w:r>
        <w:rPr>
          <w:rFonts w:ascii="Times New Roman" w:eastAsia="Times New Roman" w:hAnsi="Times New Roman" w:cs="Times New Roman"/>
          <w:sz w:val="28"/>
          <w:szCs w:val="28"/>
          <w:lang w:eastAsia="ru-RU"/>
        </w:rPr>
        <w:t>м</w:t>
      </w:r>
      <w:r w:rsidRPr="00853AFB">
        <w:rPr>
          <w:rFonts w:ascii="Times New Roman" w:eastAsia="Times New Roman" w:hAnsi="Times New Roman" w:cs="Times New Roman"/>
          <w:sz w:val="28"/>
          <w:szCs w:val="28"/>
          <w:lang w:eastAsia="ru-RU"/>
        </w:rPr>
        <w:t xml:space="preserve"> </w:t>
      </w:r>
      <w:proofErr w:type="spellStart"/>
      <w:r w:rsidRPr="00853AFB">
        <w:rPr>
          <w:rFonts w:ascii="Times New Roman" w:eastAsia="Times New Roman" w:hAnsi="Times New Roman" w:cs="Times New Roman"/>
          <w:sz w:val="28"/>
          <w:szCs w:val="28"/>
          <w:lang w:eastAsia="ru-RU"/>
        </w:rPr>
        <w:t>Алтуфьевский</w:t>
      </w:r>
      <w:proofErr w:type="spellEnd"/>
      <w:r w:rsidRPr="00853AFB">
        <w:rPr>
          <w:rFonts w:ascii="Times New Roman" w:eastAsia="Times New Roman" w:hAnsi="Times New Roman" w:cs="Times New Roman"/>
          <w:sz w:val="28"/>
          <w:szCs w:val="28"/>
          <w:lang w:eastAsia="ru-RU"/>
        </w:rPr>
        <w:t xml:space="preserve">, Бибирево, Лианозово, Отрадное, Северный </w:t>
      </w:r>
      <w:r w:rsidRPr="00853AFB">
        <w:rPr>
          <w:rFonts w:ascii="Times New Roman" w:eastAsia="Times New Roman" w:hAnsi="Times New Roman" w:cs="Times New Roman"/>
          <w:sz w:val="28"/>
          <w:szCs w:val="28"/>
          <w:lang w:eastAsia="ru-RU"/>
        </w:rPr>
        <w:br/>
        <w:t>г. Москвы</w:t>
      </w:r>
    </w:p>
    <w:tbl>
      <w:tblPr>
        <w:tblW w:w="5475" w:type="dxa"/>
        <w:tblLayout w:type="fixed"/>
        <w:tblLook w:val="01E0" w:firstRow="1" w:lastRow="1" w:firstColumn="1" w:lastColumn="1" w:noHBand="0" w:noVBand="0"/>
      </w:tblPr>
      <w:tblGrid>
        <w:gridCol w:w="1263"/>
        <w:gridCol w:w="4212"/>
      </w:tblGrid>
      <w:tr w:rsidR="001A572E" w:rsidRPr="00853AFB" w14:paraId="1E73B32D" w14:textId="77777777" w:rsidTr="00F573CF">
        <w:trPr>
          <w:trHeight w:val="405"/>
        </w:trPr>
        <w:tc>
          <w:tcPr>
            <w:tcW w:w="1264" w:type="dxa"/>
          </w:tcPr>
          <w:p w14:paraId="021D78DF" w14:textId="77777777" w:rsidR="001A572E" w:rsidRPr="00853AFB" w:rsidRDefault="001A572E" w:rsidP="00F573CF">
            <w:pPr>
              <w:spacing w:after="0" w:line="240" w:lineRule="auto"/>
              <w:ind w:left="417"/>
              <w:jc w:val="center"/>
              <w:rPr>
                <w:rFonts w:ascii="Times New Roman" w:eastAsia="Times New Roman" w:hAnsi="Times New Roman" w:cs="Times New Roman"/>
                <w:sz w:val="24"/>
                <w:szCs w:val="24"/>
                <w:lang w:eastAsia="ru-RU"/>
              </w:rPr>
            </w:pPr>
          </w:p>
          <w:p w14:paraId="3FB2A182" w14:textId="77777777" w:rsidR="001A572E" w:rsidRPr="00853AFB" w:rsidRDefault="001A572E" w:rsidP="00F573CF">
            <w:pPr>
              <w:spacing w:after="0" w:line="240" w:lineRule="auto"/>
              <w:jc w:val="center"/>
              <w:rPr>
                <w:rFonts w:ascii="Times New Roman" w:eastAsia="Times New Roman" w:hAnsi="Times New Roman" w:cs="Times New Roman"/>
                <w:sz w:val="24"/>
                <w:szCs w:val="24"/>
                <w:lang w:eastAsia="ru-RU"/>
              </w:rPr>
            </w:pPr>
          </w:p>
        </w:tc>
        <w:tc>
          <w:tcPr>
            <w:tcW w:w="4215" w:type="dxa"/>
          </w:tcPr>
          <w:p w14:paraId="42EACF4C" w14:textId="77777777" w:rsidR="001A572E" w:rsidRPr="00853AFB" w:rsidRDefault="001A572E" w:rsidP="00F573CF">
            <w:pPr>
              <w:spacing w:after="0" w:line="240" w:lineRule="auto"/>
              <w:jc w:val="center"/>
              <w:rPr>
                <w:rFonts w:ascii="Times New Roman" w:eastAsia="Times New Roman" w:hAnsi="Times New Roman" w:cs="Times New Roman"/>
                <w:sz w:val="14"/>
                <w:szCs w:val="14"/>
                <w:lang w:eastAsia="ru-RU"/>
              </w:rPr>
            </w:pPr>
          </w:p>
          <w:p w14:paraId="451F63A3" w14:textId="77777777" w:rsidR="001A572E" w:rsidRPr="00853AFB" w:rsidRDefault="001A572E" w:rsidP="00F573CF">
            <w:pPr>
              <w:spacing w:after="0" w:line="240" w:lineRule="auto"/>
              <w:jc w:val="center"/>
              <w:rPr>
                <w:rFonts w:ascii="Times New Roman" w:eastAsia="Times New Roman" w:hAnsi="Times New Roman" w:cs="Times New Roman"/>
                <w:sz w:val="14"/>
                <w:szCs w:val="14"/>
                <w:lang w:eastAsia="ru-RU"/>
              </w:rPr>
            </w:pPr>
          </w:p>
          <w:p w14:paraId="603E3390" w14:textId="77777777" w:rsidR="001A572E" w:rsidRPr="00853AFB" w:rsidRDefault="001A572E" w:rsidP="00F573CF">
            <w:pPr>
              <w:spacing w:after="0" w:line="240" w:lineRule="auto"/>
              <w:ind w:left="-164"/>
              <w:rPr>
                <w:rFonts w:ascii="Times New Roman" w:eastAsia="Times New Roman" w:hAnsi="Times New Roman" w:cs="Times New Roman"/>
                <w:sz w:val="24"/>
                <w:szCs w:val="24"/>
                <w:lang w:eastAsia="ru-RU"/>
              </w:rPr>
            </w:pPr>
            <w:r w:rsidRPr="00853AFB">
              <w:rPr>
                <w:rFonts w:ascii="Times New Roman" w:eastAsia="Times New Roman" w:hAnsi="Times New Roman" w:cs="Times New Roman"/>
                <w:sz w:val="24"/>
                <w:szCs w:val="24"/>
                <w:lang w:eastAsia="ru-RU"/>
              </w:rPr>
              <w:t xml:space="preserve"> </w:t>
            </w:r>
          </w:p>
          <w:p w14:paraId="4D4D02DD" w14:textId="77777777" w:rsidR="001A572E" w:rsidRPr="00853AFB" w:rsidRDefault="001A572E" w:rsidP="00F573CF">
            <w:pPr>
              <w:spacing w:after="0" w:line="240" w:lineRule="auto"/>
              <w:ind w:left="-164"/>
              <w:rPr>
                <w:rFonts w:ascii="Times New Roman" w:eastAsia="Times New Roman" w:hAnsi="Times New Roman" w:cs="Times New Roman"/>
                <w:sz w:val="26"/>
                <w:szCs w:val="26"/>
                <w:lang w:eastAsia="ru-RU"/>
              </w:rPr>
            </w:pPr>
          </w:p>
        </w:tc>
      </w:tr>
    </w:tbl>
    <w:p w14:paraId="57AD857C" w14:textId="77777777" w:rsidR="001A572E" w:rsidRPr="00853AFB" w:rsidRDefault="001A572E" w:rsidP="001A572E">
      <w:pPr>
        <w:spacing w:after="0" w:line="240" w:lineRule="auto"/>
        <w:jc w:val="both"/>
        <w:rPr>
          <w:rFonts w:ascii="Times New Roman" w:eastAsia="Times New Roman" w:hAnsi="Times New Roman" w:cs="Times New Roman"/>
          <w:sz w:val="28"/>
          <w:szCs w:val="28"/>
          <w:lang w:eastAsia="ru-RU"/>
        </w:rPr>
      </w:pPr>
    </w:p>
    <w:p w14:paraId="36E6D278" w14:textId="77777777" w:rsidR="001A572E" w:rsidRPr="00853AFB" w:rsidRDefault="001A572E" w:rsidP="001A572E">
      <w:pPr>
        <w:spacing w:after="0" w:line="240" w:lineRule="auto"/>
        <w:ind w:firstLine="708"/>
        <w:jc w:val="both"/>
        <w:rPr>
          <w:rFonts w:ascii="Times New Roman" w:eastAsia="Times New Roman" w:hAnsi="Times New Roman" w:cs="Times New Roman"/>
          <w:sz w:val="28"/>
          <w:szCs w:val="28"/>
          <w:lang w:eastAsia="ru-RU"/>
        </w:rPr>
      </w:pPr>
    </w:p>
    <w:p w14:paraId="2CEA8240" w14:textId="7475F2B9" w:rsidR="005732A6"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Бутырская межрайонная прокуратура</w:t>
      </w:r>
      <w:r w:rsidR="005B3AAE">
        <w:rPr>
          <w:rFonts w:ascii="Times New Roman" w:eastAsia="Times New Roman" w:hAnsi="Times New Roman" w:cs="Times New Roman"/>
          <w:sz w:val="28"/>
          <w:szCs w:val="28"/>
          <w:lang w:eastAsia="ru-RU"/>
        </w:rPr>
        <w:t xml:space="preserve"> г.</w:t>
      </w:r>
      <w:r w:rsidR="006D620A">
        <w:rPr>
          <w:rFonts w:ascii="Times New Roman" w:eastAsia="Times New Roman" w:hAnsi="Times New Roman" w:cs="Times New Roman"/>
          <w:sz w:val="28"/>
          <w:szCs w:val="28"/>
          <w:lang w:eastAsia="ru-RU"/>
        </w:rPr>
        <w:t xml:space="preserve"> </w:t>
      </w:r>
      <w:r w:rsidR="005B3AAE">
        <w:rPr>
          <w:rFonts w:ascii="Times New Roman" w:eastAsia="Times New Roman" w:hAnsi="Times New Roman" w:cs="Times New Roman"/>
          <w:sz w:val="28"/>
          <w:szCs w:val="28"/>
          <w:lang w:eastAsia="ru-RU"/>
        </w:rPr>
        <w:t>Москвы</w:t>
      </w:r>
      <w:r>
        <w:rPr>
          <w:rFonts w:ascii="Times New Roman" w:eastAsia="Times New Roman" w:hAnsi="Times New Roman" w:cs="Times New Roman"/>
          <w:sz w:val="28"/>
          <w:szCs w:val="28"/>
          <w:lang w:eastAsia="ru-RU"/>
        </w:rPr>
        <w:t xml:space="preserve"> разъясняет:</w:t>
      </w:r>
    </w:p>
    <w:p w14:paraId="4F55D3A5" w14:textId="77777777" w:rsid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Частью 1 статьи 20 УК РФ установлено, что уголовной ответственности подлежит лицо, достигшее ко времени совершения преступления 16-летнего возраста.</w:t>
      </w:r>
    </w:p>
    <w:p w14:paraId="2768549B" w14:textId="77777777" w:rsid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В соответствии с ч. 2 ст. 20 УК РФ лицо, достигшее ко времени совершения преступления 14-летнего возраста, подлежит уголовной ответственности за убийство (ст. 105 УК РФ), умышленное причинение тяжкого вреда здоровью (ст. 111 УК РФ), умышленное причинение средней тяжести вреда здоровью (ст. 112 УК РФ), похищение человека (ст. 126 УК РФ), изнасилование (ст. 131 УК РФ), кражу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террористический акт (ст. 207 УК РФ) и другие.</w:t>
      </w:r>
    </w:p>
    <w:p w14:paraId="7B38E874" w14:textId="77777777" w:rsid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Видами наказаний, назначаемых несовершеннолетним, являются: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14:paraId="6861BAC6" w14:textId="77777777" w:rsid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6 лет</w:t>
      </w:r>
      <w:r>
        <w:rPr>
          <w:rFonts w:ascii="Times New Roman" w:eastAsia="Times New Roman" w:hAnsi="Times New Roman" w:cs="Times New Roman"/>
          <w:sz w:val="28"/>
          <w:szCs w:val="28"/>
          <w:lang w:eastAsia="ru-RU"/>
        </w:rPr>
        <w:t>.</w:t>
      </w:r>
    </w:p>
    <w:p w14:paraId="6B21DB53" w14:textId="7F0D0C82" w:rsidR="00756CED" w:rsidRP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w:t>
      </w:r>
    </w:p>
    <w:p w14:paraId="3A282439" w14:textId="21FCEC96" w:rsidR="00756CED" w:rsidRP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w:t>
      </w:r>
    </w:p>
    <w:p w14:paraId="143F5662" w14:textId="5CE1A7F8" w:rsidR="00756CED" w:rsidRP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В соответствии со ст. 90 УК РФ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r>
        <w:rPr>
          <w:rFonts w:ascii="Times New Roman" w:eastAsia="Times New Roman" w:hAnsi="Times New Roman" w:cs="Times New Roman"/>
          <w:sz w:val="28"/>
          <w:szCs w:val="28"/>
          <w:lang w:eastAsia="ru-RU"/>
        </w:rPr>
        <w:t>.</w:t>
      </w:r>
    </w:p>
    <w:p w14:paraId="3ACBF09A" w14:textId="425069F0" w:rsidR="00756CED" w:rsidRP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lastRenderedPageBreak/>
        <w:t>Согласно ст. 92 УК РФ несовершеннолетний осужденный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w:t>
      </w:r>
    </w:p>
    <w:p w14:paraId="16791C69" w14:textId="523E7D0E" w:rsidR="00756CED" w:rsidRPr="00756CED"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Помещение в специальное учебно-воспитательное учреждение закрытого типа применятся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14:paraId="04F26C58" w14:textId="46266134" w:rsidR="00756CED" w:rsidRDefault="00756CED" w:rsidP="006D56B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56CED">
        <w:rPr>
          <w:rFonts w:ascii="Times New Roman" w:eastAsia="Times New Roman" w:hAnsi="Times New Roman" w:cs="Times New Roman"/>
          <w:sz w:val="28"/>
          <w:szCs w:val="28"/>
          <w:lang w:eastAsia="ru-RU"/>
        </w:rPr>
        <w:t>Несовершеннолетний может быть помещен в указанное учреждение до достижения им возраста восемнадцати лет, но не более чем на 3 года.</w:t>
      </w:r>
    </w:p>
    <w:p w14:paraId="503282CD" w14:textId="77777777" w:rsidR="005732A6" w:rsidRDefault="005732A6" w:rsidP="006D56B1">
      <w:pPr>
        <w:tabs>
          <w:tab w:val="left" w:pos="709"/>
        </w:tabs>
        <w:spacing w:after="0" w:line="240" w:lineRule="auto"/>
        <w:jc w:val="both"/>
        <w:rPr>
          <w:rFonts w:ascii="Times New Roman" w:eastAsia="Times New Roman" w:hAnsi="Times New Roman" w:cs="Times New Roman"/>
          <w:sz w:val="28"/>
          <w:szCs w:val="28"/>
          <w:lang w:eastAsia="ru-RU"/>
        </w:rPr>
      </w:pPr>
      <w:bookmarkStart w:id="0" w:name="_GoBack"/>
      <w:bookmarkEnd w:id="0"/>
    </w:p>
    <w:p w14:paraId="764084D2" w14:textId="77777777" w:rsidR="001A572E" w:rsidRDefault="001A572E" w:rsidP="00756CED">
      <w:pPr>
        <w:spacing w:after="0" w:line="240" w:lineRule="auto"/>
        <w:ind w:firstLine="709"/>
        <w:jc w:val="both"/>
      </w:pPr>
    </w:p>
    <w:p w14:paraId="71B72838" w14:textId="77777777" w:rsidR="0020604F" w:rsidRDefault="0020604F"/>
    <w:sectPr w:rsidR="00206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29"/>
    <w:rsid w:val="000842F5"/>
    <w:rsid w:val="000C09B3"/>
    <w:rsid w:val="001A572E"/>
    <w:rsid w:val="001C4601"/>
    <w:rsid w:val="0020604F"/>
    <w:rsid w:val="00353A2E"/>
    <w:rsid w:val="003C79E3"/>
    <w:rsid w:val="00412F03"/>
    <w:rsid w:val="004C710F"/>
    <w:rsid w:val="004D44BF"/>
    <w:rsid w:val="004D5742"/>
    <w:rsid w:val="00527B8B"/>
    <w:rsid w:val="005732A6"/>
    <w:rsid w:val="005B3AAE"/>
    <w:rsid w:val="006D56B1"/>
    <w:rsid w:val="006D620A"/>
    <w:rsid w:val="00756CED"/>
    <w:rsid w:val="008E7629"/>
    <w:rsid w:val="0093278E"/>
    <w:rsid w:val="00B51C12"/>
    <w:rsid w:val="00BE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EF1"/>
  <w15:chartTrackingRefBased/>
  <w15:docId w15:val="{24B6F163-1633-4A51-8481-74BE72B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42F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0842F5"/>
    <w:rPr>
      <w:rFonts w:ascii="Times New Roman" w:eastAsia="Times New Roman" w:hAnsi="Times New Roman" w:cs="Times New Roman"/>
      <w:sz w:val="24"/>
      <w:szCs w:val="24"/>
      <w:lang w:eastAsia="ru-RU"/>
    </w:rPr>
  </w:style>
  <w:style w:type="paragraph" w:styleId="a5">
    <w:name w:val="No Spacing"/>
    <w:uiPriority w:val="1"/>
    <w:qFormat/>
    <w:rsid w:val="00B51C12"/>
    <w:pPr>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932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Пиюк Валерия Алексеевна</dc:creator>
  <cp:keywords/>
  <dc:description/>
  <cp:lastModifiedBy>Пиюк Валерия Алексеевна</cp:lastModifiedBy>
  <cp:revision>17</cp:revision>
  <cp:lastPrinted>2021-03-17T14:15:00Z</cp:lastPrinted>
  <dcterms:created xsi:type="dcterms:W3CDTF">2021-03-17T14:12:00Z</dcterms:created>
  <dcterms:modified xsi:type="dcterms:W3CDTF">2023-06-13T08:43:00Z</dcterms:modified>
</cp:coreProperties>
</file>