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0904" w14:textId="77777777" w:rsidR="00306339" w:rsidRPr="00DE481F" w:rsidRDefault="00306339" w:rsidP="00306339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Гл</w:t>
      </w:r>
      <w:r w:rsidRPr="00DE481F">
        <w:rPr>
          <w:rFonts w:ascii="Times New Roman" w:eastAsiaTheme="minorHAnsi" w:hAnsi="Times New Roman"/>
          <w:lang w:eastAsia="en-US"/>
        </w:rPr>
        <w:t xml:space="preserve">авам Управ районов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DE481F">
        <w:rPr>
          <w:rFonts w:ascii="Times New Roman" w:eastAsiaTheme="minorHAnsi" w:hAnsi="Times New Roman"/>
          <w:lang w:eastAsia="en-US"/>
        </w:rPr>
        <w:t>, Отрадное, Лианозово, Северный, Бибирево</w:t>
      </w:r>
    </w:p>
    <w:p w14:paraId="15FBD571" w14:textId="77777777" w:rsidR="00306339" w:rsidRPr="00DE481F" w:rsidRDefault="00306339" w:rsidP="00306339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7938149B" w14:textId="77777777" w:rsidR="00306339" w:rsidRPr="00DE481F" w:rsidRDefault="00306339" w:rsidP="00306339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777B863A" w14:textId="77777777" w:rsidR="00306339" w:rsidRPr="00C52897" w:rsidRDefault="00306339" w:rsidP="00306339">
      <w:pPr>
        <w:spacing w:line="240" w:lineRule="exact"/>
        <w:jc w:val="both"/>
        <w:rPr>
          <w:rFonts w:ascii="Times New Roman" w:hAnsi="Times New Roman"/>
        </w:rPr>
      </w:pPr>
    </w:p>
    <w:p w14:paraId="58D94C17" w14:textId="77777777" w:rsidR="00306339" w:rsidRPr="00C52897" w:rsidRDefault="00306339" w:rsidP="00306339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52897">
        <w:rPr>
          <w:rFonts w:ascii="Times New Roman" w:hAnsi="Times New Roman"/>
        </w:rPr>
        <w:t xml:space="preserve">         Направляю Вам информацию для опубликования на сайте</w:t>
      </w:r>
      <w:r w:rsidRPr="00C52897">
        <w:rPr>
          <w:rFonts w:ascii="Times New Roman" w:eastAsiaTheme="minorHAnsi" w:hAnsi="Times New Roman"/>
          <w:lang w:eastAsia="en-US"/>
        </w:rPr>
        <w:t xml:space="preserve"> в рубрике «</w:t>
      </w:r>
      <w:r>
        <w:rPr>
          <w:rFonts w:ascii="Times New Roman" w:eastAsiaTheme="minorHAnsi" w:hAnsi="Times New Roman"/>
          <w:lang w:eastAsia="en-US"/>
        </w:rPr>
        <w:t>Прокурор разъясняет</w:t>
      </w:r>
      <w:r w:rsidRPr="00C52897">
        <w:rPr>
          <w:rFonts w:ascii="Times New Roman" w:eastAsiaTheme="minorHAnsi" w:hAnsi="Times New Roman"/>
          <w:lang w:eastAsia="en-US"/>
        </w:rPr>
        <w:t>»:</w:t>
      </w:r>
    </w:p>
    <w:p w14:paraId="2348F349" w14:textId="77777777" w:rsidR="00306339" w:rsidRPr="00C52897" w:rsidRDefault="00306339" w:rsidP="00306339">
      <w:pPr>
        <w:tabs>
          <w:tab w:val="left" w:pos="709"/>
        </w:tabs>
        <w:jc w:val="both"/>
        <w:rPr>
          <w:rFonts w:ascii="Times New Roman" w:hAnsi="Times New Roman"/>
        </w:rPr>
      </w:pPr>
      <w:r w:rsidRPr="00C52897">
        <w:rPr>
          <w:rFonts w:ascii="Times New Roman" w:hAnsi="Times New Roman"/>
        </w:rPr>
        <w:t xml:space="preserve"> </w:t>
      </w:r>
    </w:p>
    <w:p w14:paraId="40AA04B2" w14:textId="77777777" w:rsidR="00306339" w:rsidRPr="00C52897" w:rsidRDefault="00306339" w:rsidP="00306339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Уголовным кодексом Российской Федерации предусмотрена уголовная ответственность за розничную продажу несовершеннолетним алкогольной продукции, в случае если такие действия совершены </w:t>
      </w:r>
      <w:proofErr w:type="gramStart"/>
      <w:r>
        <w:rPr>
          <w:rFonts w:ascii="Times New Roman" w:hAnsi="Times New Roman"/>
          <w:color w:val="000000"/>
        </w:rPr>
        <w:t xml:space="preserve">неоднократно,   </w:t>
      </w:r>
      <w:proofErr w:type="gramEnd"/>
      <w:r>
        <w:rPr>
          <w:rFonts w:ascii="Times New Roman" w:hAnsi="Times New Roman"/>
          <w:color w:val="000000"/>
        </w:rPr>
        <w:t xml:space="preserve">                             т.е. в случае  розничной продажи несовершеннолетнему алкогольной продукции лицом, ранее уже подвергнутому административному наказанию за аналогичные действия, наступает уголовная ответственность.                                           За совершение указанного преступления предусмотрена уголовная ответственность в </w:t>
      </w:r>
      <w:proofErr w:type="gramStart"/>
      <w:r>
        <w:rPr>
          <w:rFonts w:ascii="Times New Roman" w:hAnsi="Times New Roman"/>
          <w:color w:val="000000"/>
        </w:rPr>
        <w:t>виде  штрафа</w:t>
      </w:r>
      <w:proofErr w:type="gramEnd"/>
      <w:r>
        <w:rPr>
          <w:rFonts w:ascii="Times New Roman" w:hAnsi="Times New Roman"/>
          <w:color w:val="000000"/>
        </w:rPr>
        <w:t xml:space="preserve"> в доход государства ив размере  до 80 000 рублей ли исправительные работы до 1 года с лишением права занимать определенные должности заниматься определенной деятельностью  на срок до 3 лет.</w:t>
      </w:r>
    </w:p>
    <w:p w14:paraId="4A5C8795" w14:textId="77777777" w:rsidR="00952AFC" w:rsidRDefault="00952AFC">
      <w:bookmarkStart w:id="0" w:name="_GoBack"/>
      <w:bookmarkEnd w:id="0"/>
    </w:p>
    <w:sectPr w:rsidR="009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D8"/>
    <w:rsid w:val="00306339"/>
    <w:rsid w:val="00952AFC"/>
    <w:rsid w:val="00C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C546-6142-499B-987F-42B4625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339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2023-06-13T08:55:00Z</dcterms:created>
  <dcterms:modified xsi:type="dcterms:W3CDTF">2023-06-13T08:55:00Z</dcterms:modified>
</cp:coreProperties>
</file>