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Главе Управы Алтуфьевский,</w:t>
      </w: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Бибирево, Лианозово,</w:t>
      </w: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Отрадное, Северный</w:t>
      </w: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Направляю Вам информацию для размещения на сайте Управ.</w:t>
      </w: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FD">
        <w:rPr>
          <w:rFonts w:ascii="Times New Roman" w:hAnsi="Times New Roman" w:cs="Times New Roman"/>
          <w:sz w:val="28"/>
          <w:szCs w:val="28"/>
          <w:lang w:eastAsia="ru-RU"/>
        </w:rPr>
        <w:t>В судебной практике одной из наиб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олее частых причин выселения из </w:t>
      </w:r>
      <w:r w:rsidRPr="00B403FD">
        <w:rPr>
          <w:rFonts w:ascii="Times New Roman" w:hAnsi="Times New Roman" w:cs="Times New Roman"/>
          <w:sz w:val="28"/>
          <w:szCs w:val="28"/>
          <w:lang w:eastAsia="ru-RU"/>
        </w:rPr>
        <w:t>квартиры является длительная просрочка по договору ипотеки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(займа)</w:t>
      </w:r>
      <w:r w:rsidRPr="00B403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C1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решением Бутырского районного суда г. Москвы от 13.03.2018   удовлетворены требования ПАО «Московский кредитный банк» к А.В.Н., П.Я.В., Ответчики признаны утратившими право пользования спорным жилым помещением и выселены решением суда. Судом установлено, что между ответчиком А.Е.В. и Банком в 2008 году заключен кредитный договор на определенную сумму на приобретение спорной квартиры, которая по условиям кредитного договора являлась обеспечением исполнения обязательств заемщика. Поскольку заемщиком в нарушение кредитного договора не были исполнены условия ипотечного кредитования, Банк обратился в суд с требованием о взыскании имеющейся задолженности и обращения взыскания на квартиру.  В итоге исполнения решения суда об обращении взыскания на заложенное имущество, Банк зарегистрировал право собственности на залоговую квартиру.  </w:t>
      </w: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настоящим исковом заявлении право собственности Банка на залоговую квартиру установлено, в связи с чем в соответствии с требованиями ст. 292, 304 ГК во взаимосвязи с требованиями ч. 1 ст. 35 ЖК РФ, поскольку ответчики не являются собственниками спорного жилого помещения, они обязаны его освободить.</w:t>
      </w: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Каких-либо</w:t>
      </w:r>
      <w:r w:rsidRPr="00B40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соглашений между Банком (истцом) и ответчиками по пользованию спорной квартирой не заключались. Право собственности ответчиков на квартиру утрачено в связи с обращением взыскания на предмет залога и перехода права собственности на квартиру к истцу, а право пользования жилым помещением членов семьи ответчика (муж, мать-пенсионер и т.д.) производно от прав бывшего собственника и соответственно не сохраняется, суд пришел к выводу, что ответчики утратили право пользования спорным жилым помещением. Решением суда ответчики сняты с регистрационного учета и выселены из занимаемого спорного жилого помещения. Данное решение не обжаловано, в законную силу вступило, выдан исполнительный лист. </w:t>
      </w: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3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этом стоит отметить, что в данном случае не будет иметь значения, является ли это жилье единственным для заемщика и членов его 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0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403FD">
        <w:rPr>
          <w:rFonts w:ascii="Times New Roman" w:hAnsi="Times New Roman" w:cs="Times New Roman"/>
          <w:sz w:val="28"/>
          <w:szCs w:val="28"/>
          <w:lang w:eastAsia="ru-RU"/>
        </w:rPr>
        <w:t>акже не учитываются интересы незащищенных слоев населения, то есть неважно, прописаны ли в залоговой квартире несовершеннолетние дети, инвалиды, пенсионеры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3C16A8" w:rsidRDefault="0035484C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84C">
        <w:rPr>
          <w:rFonts w:ascii="Times New Roman" w:hAnsi="Times New Roman" w:cs="Times New Roman"/>
          <w:sz w:val="28"/>
          <w:szCs w:val="28"/>
        </w:rPr>
        <w:t xml:space="preserve">Трагичность ситуации состоит в том, что решение суда будет в пользу кредитора. Чтобы этого не произошло, и семья не лишилась единственного помещения, необходимо решать проблему заранее. </w:t>
      </w:r>
      <w:r w:rsidRPr="0035484C">
        <w:rPr>
          <w:rStyle w:val="a4"/>
          <w:rFonts w:ascii="Times New Roman" w:hAnsi="Times New Roman" w:cs="Times New Roman"/>
          <w:sz w:val="28"/>
          <w:szCs w:val="28"/>
        </w:rPr>
        <w:t>Если известно, что средств на погашение кредита почти нет, то необходимо сразу сообщить в банк о финансовой проблеме и обратиться с просьбой о реструктуризации или другом выходе из ситуации</w:t>
      </w:r>
      <w:r w:rsidRPr="0035484C">
        <w:rPr>
          <w:rFonts w:ascii="Times New Roman" w:hAnsi="Times New Roman" w:cs="Times New Roman"/>
          <w:sz w:val="28"/>
          <w:szCs w:val="28"/>
        </w:rPr>
        <w:t>. Рассмотрение вопроса занимает около месяца, обычно банк идет навстречу должнику Второй вариант – подача встречного иска с просьбой назначить судебную оценку недвижимости и обжалование предыдущей банковской оценки в арбитраже. В конечном итоге после сбора средств, задолженность погашают и предлагают банку составить мировое соглашение о продолжении оплаты кредита. Еще один совет — внимательно читайте пункты ипотечного договора, чтобы не получить неожиданных решений банка.</w:t>
      </w:r>
    </w:p>
    <w:p w:rsidR="0035484C" w:rsidRDefault="0035484C" w:rsidP="00354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84C" w:rsidRDefault="0035484C" w:rsidP="00354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84C" w:rsidRDefault="0035484C" w:rsidP="00354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84C" w:rsidRDefault="0035484C" w:rsidP="00354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35484C" w:rsidRDefault="0035484C" w:rsidP="00354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Бутырского межрайонного</w:t>
      </w:r>
    </w:p>
    <w:p w:rsidR="0035484C" w:rsidRPr="0035484C" w:rsidRDefault="0035484C" w:rsidP="003548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 г. Москвы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И.С.Хачатурова</w:t>
      </w:r>
    </w:p>
    <w:p w:rsidR="003C16A8" w:rsidRPr="0035484C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6A8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33D" w:rsidRDefault="006F242E"/>
    <w:sectPr w:rsidR="0053033D" w:rsidSect="003B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A8"/>
    <w:rsid w:val="0035484C"/>
    <w:rsid w:val="003B7314"/>
    <w:rsid w:val="003C16A8"/>
    <w:rsid w:val="006F242E"/>
    <w:rsid w:val="00872D0E"/>
    <w:rsid w:val="00D6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6A8"/>
    <w:pPr>
      <w:spacing w:after="0" w:line="240" w:lineRule="auto"/>
    </w:pPr>
  </w:style>
  <w:style w:type="character" w:styleId="a4">
    <w:name w:val="Strong"/>
    <w:basedOn w:val="a0"/>
    <w:uiPriority w:val="22"/>
    <w:qFormat/>
    <w:rsid w:val="00354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2018-11-19T08:29:00Z</dcterms:created>
  <dcterms:modified xsi:type="dcterms:W3CDTF">2018-11-19T08:29:00Z</dcterms:modified>
</cp:coreProperties>
</file>