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A" w:rsidRDefault="006B378A" w:rsidP="006B378A">
      <w:pPr>
        <w:pStyle w:val="ConsPlusTitle"/>
        <w:jc w:val="center"/>
        <w:outlineLvl w:val="0"/>
      </w:pPr>
      <w:r>
        <w:t>ПРАВИТЕЛЬСТВО МОСКВЫ</w:t>
      </w:r>
    </w:p>
    <w:p w:rsidR="006B378A" w:rsidRDefault="006B378A" w:rsidP="006B378A">
      <w:pPr>
        <w:pStyle w:val="ConsPlusTitle"/>
        <w:jc w:val="center"/>
      </w:pPr>
    </w:p>
    <w:p w:rsidR="006B378A" w:rsidRDefault="006B378A" w:rsidP="006B378A">
      <w:pPr>
        <w:pStyle w:val="ConsPlusTitle"/>
        <w:jc w:val="center"/>
      </w:pPr>
      <w:r>
        <w:t>ПОСТАНОВЛЕНИЕ</w:t>
      </w:r>
    </w:p>
    <w:p w:rsidR="006B378A" w:rsidRDefault="006B378A" w:rsidP="006B378A">
      <w:pPr>
        <w:pStyle w:val="ConsPlusTitle"/>
        <w:jc w:val="center"/>
      </w:pPr>
      <w:r>
        <w:t>от 30 сентября 2015 г. N 632-ПП</w:t>
      </w:r>
    </w:p>
    <w:p w:rsidR="006B378A" w:rsidRDefault="006B378A" w:rsidP="006B378A">
      <w:pPr>
        <w:pStyle w:val="ConsPlusTitle"/>
        <w:jc w:val="center"/>
      </w:pPr>
    </w:p>
    <w:p w:rsidR="006B378A" w:rsidRDefault="006B378A" w:rsidP="006B378A">
      <w:pPr>
        <w:pStyle w:val="ConsPlusTitle"/>
        <w:jc w:val="center"/>
      </w:pPr>
      <w:r>
        <w:t>О ПРОВЕДЕНИИ ЭКСПЕРИМЕНТА ПО СОФИНАНСИРОВАНИЮ ПРАВИТЕЛЬСТВОМ</w:t>
      </w:r>
    </w:p>
    <w:p w:rsidR="006B378A" w:rsidRDefault="006B378A" w:rsidP="006B378A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6B378A" w:rsidRDefault="006B378A" w:rsidP="006B378A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6B378A" w:rsidRDefault="006B378A" w:rsidP="006B378A">
      <w:pPr>
        <w:pStyle w:val="ConsPlusTitle"/>
        <w:jc w:val="center"/>
      </w:pPr>
      <w:r>
        <w:t>ОРГАНИЗАЦИИ ПЛАТНЫХ ГОРОДСКИХ ПАРКОВОК</w:t>
      </w:r>
    </w:p>
    <w:p w:rsidR="006B378A" w:rsidRDefault="006B378A" w:rsidP="006B378A">
      <w:pPr>
        <w:pStyle w:val="ConsPlusTitle"/>
        <w:jc w:val="center"/>
      </w:pPr>
      <w:r>
        <w:t xml:space="preserve">ИЛИ </w:t>
      </w:r>
      <w:proofErr w:type="gramStart"/>
      <w:r>
        <w:t>ПРИЛЕГАЮЩИХ</w:t>
      </w:r>
      <w:proofErr w:type="gramEnd"/>
      <w:r>
        <w:t xml:space="preserve"> К УКАЗАННЫМ ЗОНАМ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>В целях предоставления поддержки собственникам помещений в многоквартирных домах, расположенных в территориальных зонах организации платных городских парковок, Правительство Москвы постановляет: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 Провести в городе Москве эксперимент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также - эксперимент).</w:t>
      </w:r>
    </w:p>
    <w:p w:rsidR="006B378A" w:rsidRDefault="006B378A" w:rsidP="006B378A">
      <w:pPr>
        <w:pStyle w:val="ConsPlusNormal"/>
        <w:ind w:firstLine="540"/>
        <w:jc w:val="both"/>
      </w:pPr>
      <w:r>
        <w:t>2. Установить, что действие эксперимента распространяется: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2.1. На районы города Москвы, территория которых или часть территории которых включена в территориальные </w:t>
      </w:r>
      <w:hyperlink r:id="rId4" w:history="1">
        <w:r>
          <w:rPr>
            <w:color w:val="0000FF"/>
          </w:rPr>
          <w:t>зоны</w:t>
        </w:r>
      </w:hyperlink>
      <w:r>
        <w:t xml:space="preserve"> организации платных городских парковок, утвержденные постановлением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2.2.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до дня вступления в силу настоящего постановления в соответствии с </w:t>
      </w:r>
      <w:hyperlink r:id="rId5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2.3.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после дня вступления в силу настоящего постановления в соответствии с </w:t>
      </w:r>
      <w:hyperlink r:id="rId6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6B378A" w:rsidRDefault="006B378A" w:rsidP="006B378A">
      <w:pPr>
        <w:pStyle w:val="ConsPlusNormal"/>
        <w:ind w:firstLine="540"/>
        <w:jc w:val="both"/>
      </w:pPr>
      <w: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4. В рамках проведения эксперимента осуществляется </w:t>
      </w:r>
      <w:proofErr w:type="spellStart"/>
      <w:r>
        <w:t>софинансирование</w:t>
      </w:r>
      <w:proofErr w:type="spellEnd"/>
      <w:r>
        <w:t xml:space="preserve"> расходов на установку ограждающего устройства в районе города Москвы, на который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В случае установки на одной придомовой территории нескольких ограждающих устройств осуществляется </w:t>
      </w:r>
      <w:proofErr w:type="spellStart"/>
      <w:r>
        <w:t>софинансирование</w:t>
      </w:r>
      <w:proofErr w:type="spellEnd"/>
      <w:r>
        <w:t xml:space="preserve"> расходов на установку всех ограждающих устройств.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5. В рамках проведения эксперимента не осуществляется </w:t>
      </w:r>
      <w:proofErr w:type="spellStart"/>
      <w:r>
        <w:t>софинансирование</w:t>
      </w:r>
      <w:proofErr w:type="spellEnd"/>
      <w:r>
        <w:t xml:space="preserve">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6. </w:t>
      </w:r>
      <w:proofErr w:type="spellStart"/>
      <w:r>
        <w:t>Софинансирование</w:t>
      </w:r>
      <w:proofErr w:type="spellEnd"/>
      <w:r>
        <w:t xml:space="preserve">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в районах города Москвы, на которые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bookmarkStart w:id="0" w:name="Par23"/>
      <w:bookmarkEnd w:id="0"/>
      <w:r>
        <w:t xml:space="preserve">7. Для получения средств бюджета города Москвы на условиях </w:t>
      </w:r>
      <w:proofErr w:type="spellStart"/>
      <w:r>
        <w:t>софинансирования</w:t>
      </w:r>
      <w:proofErr w:type="spellEnd"/>
      <w:r>
        <w:t xml:space="preserve"> необходимо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8. В решении общего собрания собственников помещений в многоквартирном доме, указанном в </w:t>
      </w:r>
      <w:hyperlink w:anchor="Par23" w:history="1">
        <w:r>
          <w:rPr>
            <w:color w:val="0000FF"/>
          </w:rPr>
          <w:t>пункте 7</w:t>
        </w:r>
      </w:hyperlink>
      <w: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</w:t>
      </w:r>
      <w:r>
        <w:lastRenderedPageBreak/>
        <w:t xml:space="preserve">установке ограждающего устройства, предусмотренное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</w:t>
      </w:r>
      <w:proofErr w:type="gramEnd"/>
      <w:r>
        <w:t>, так и на разных общих собраниях.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Par23" w:history="1">
        <w:r>
          <w:rPr>
            <w:color w:val="0000FF"/>
          </w:rPr>
          <w:t>пункте 7</w:t>
        </w:r>
      </w:hyperlink>
      <w:r>
        <w:t xml:space="preserve"> настоящего постановления, должно приниматься на общих собраниях собственников помещений всех таких многоквартирных домов.</w:t>
      </w:r>
    </w:p>
    <w:p w:rsidR="006B378A" w:rsidRDefault="006B378A" w:rsidP="006B378A">
      <w:pPr>
        <w:pStyle w:val="ConsPlusNormal"/>
        <w:ind w:firstLine="540"/>
        <w:jc w:val="both"/>
      </w:pPr>
      <w: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6B378A" w:rsidRDefault="006B378A" w:rsidP="006B378A">
      <w:pPr>
        <w:pStyle w:val="ConsPlusNormal"/>
        <w:ind w:firstLine="540"/>
        <w:jc w:val="both"/>
      </w:pPr>
      <w:r>
        <w:t>Если управление одним многоквартирным домом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11. Утвердить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right"/>
      </w:pPr>
      <w:r>
        <w:t>Мэр Москвы</w:t>
      </w:r>
    </w:p>
    <w:p w:rsidR="006B378A" w:rsidRDefault="006B378A" w:rsidP="006B378A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right"/>
        <w:outlineLvl w:val="0"/>
      </w:pPr>
      <w:r>
        <w:t>Приложение</w:t>
      </w:r>
    </w:p>
    <w:p w:rsidR="006B378A" w:rsidRDefault="006B378A" w:rsidP="006B378A">
      <w:pPr>
        <w:pStyle w:val="ConsPlusNormal"/>
        <w:jc w:val="right"/>
      </w:pPr>
      <w:r>
        <w:t>к постановлению Правительства</w:t>
      </w:r>
    </w:p>
    <w:p w:rsidR="006B378A" w:rsidRDefault="006B378A" w:rsidP="006B378A">
      <w:pPr>
        <w:pStyle w:val="ConsPlusNormal"/>
        <w:jc w:val="right"/>
      </w:pPr>
      <w:r>
        <w:t>Москвы</w:t>
      </w:r>
    </w:p>
    <w:p w:rsidR="006B378A" w:rsidRDefault="006B378A" w:rsidP="006B378A">
      <w:pPr>
        <w:pStyle w:val="ConsPlusNormal"/>
        <w:jc w:val="right"/>
      </w:pPr>
      <w:r>
        <w:t>от 30 сентября 2015 г. N 632-ПП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Title"/>
        <w:jc w:val="center"/>
      </w:pPr>
      <w:bookmarkStart w:id="1" w:name="Par44"/>
      <w:bookmarkEnd w:id="1"/>
      <w:r>
        <w:t>ПОРЯДОК</w:t>
      </w:r>
    </w:p>
    <w:p w:rsidR="006B378A" w:rsidRDefault="006B378A" w:rsidP="006B378A">
      <w:pPr>
        <w:pStyle w:val="ConsPlusTitle"/>
        <w:jc w:val="center"/>
      </w:pPr>
      <w:r>
        <w:t>ПРЕДОСТАВЛЕНИЯ СУБСИДИЙ ИЗ БЮДЖЕТА ГОРОДА МОСКВЫ</w:t>
      </w:r>
    </w:p>
    <w:p w:rsidR="006B378A" w:rsidRDefault="006B378A" w:rsidP="006B378A">
      <w:pPr>
        <w:pStyle w:val="ConsPlusTitle"/>
        <w:jc w:val="center"/>
      </w:pPr>
      <w:r>
        <w:t>НА УСТАНОВКУ ОГРАЖДАЮЩИХ УСТРОЙСТВ НА ПРИДОМОВЫХ ТЕРРИТОРИЯХ</w:t>
      </w:r>
    </w:p>
    <w:p w:rsidR="006B378A" w:rsidRDefault="006B378A" w:rsidP="006B378A">
      <w:pPr>
        <w:pStyle w:val="ConsPlusTitle"/>
        <w:jc w:val="center"/>
      </w:pPr>
      <w:r>
        <w:t>В РАЙОНАХ ГОРОДА МОСКВЫ, НА КОТОРЫЕ РАСПРОСТРАНЯЕТСЯ</w:t>
      </w:r>
    </w:p>
    <w:p w:rsidR="006B378A" w:rsidRDefault="006B378A" w:rsidP="006B378A">
      <w:pPr>
        <w:pStyle w:val="ConsPlusTitle"/>
        <w:jc w:val="center"/>
      </w:pPr>
      <w:r>
        <w:t>ДЕЙСТВИЕ ЭКСПЕРИМЕНТА ПО СОФИНАНСИРОВАНИЮ ПРАВИТЕЛЬСТВОМ</w:t>
      </w:r>
    </w:p>
    <w:p w:rsidR="006B378A" w:rsidRDefault="006B378A" w:rsidP="006B378A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6B378A" w:rsidRDefault="006B378A" w:rsidP="006B378A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6B378A" w:rsidRDefault="006B378A" w:rsidP="006B378A">
      <w:pPr>
        <w:pStyle w:val="ConsPlusTitle"/>
        <w:jc w:val="center"/>
      </w:pPr>
      <w:r>
        <w:t>ОРГАНИЗАЦИИ ПЛАТНЫХ ГОРОДСКИХ ПАРКОВОК ИЛИ ПРИЛЕГАЮЩИХ</w:t>
      </w:r>
    </w:p>
    <w:p w:rsidR="006B378A" w:rsidRDefault="006B378A" w:rsidP="006B378A">
      <w:pPr>
        <w:pStyle w:val="ConsPlusTitle"/>
        <w:jc w:val="center"/>
      </w:pPr>
      <w:r>
        <w:t>К УКАЗАННЫМ ЗОНАМ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1. Общие положения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>
        <w:t>софинансированию</w:t>
      </w:r>
      <w:proofErr w:type="spellEnd"/>
      <w: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- Порядок), устанавливает правила и условия предоставления грантов в форме субсидий из бюджета города</w:t>
      </w:r>
      <w:proofErr w:type="gramEnd"/>
      <w:r>
        <w:t xml:space="preserve"> Москвы на возмещение собственникам помещений в многоквартирных домах расходов, понесенных в связи с установкой ограждающих устройств в районах города Москвы, на которые распространяется действие указанного эксперимента (далее - субсидии).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</w:t>
      </w:r>
      <w:proofErr w:type="spellStart"/>
      <w:r>
        <w:t>ЖКХиБ</w:t>
      </w:r>
      <w:proofErr w:type="spellEnd"/>
      <w: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</w:t>
      </w:r>
      <w:r>
        <w:lastRenderedPageBreak/>
        <w:t xml:space="preserve">осуществлением ими работы по обеспечению поступления доходов, указанных в </w:t>
      </w:r>
      <w:hyperlink r:id="rId9" w:history="1"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Москвы от 26 декабря 2012 г. N 849-ПП "О стимулировании управ районов города Москвы".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в целях возмещения собственникам помещений в многоквартирных домах расходов, понесенных в связи с установкой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>1.4. Условием предоставления субсидии является установка в районе города Москвы, на который распространяется действие эксперимента, ограждающего устройства на основании решения совета депутатов муниципального округа о согласовании установки ограждающего устройства, принятого со дня начала проведения эксперимента.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2. Порядок обращения за предоставлением субсидии и принятия</w:t>
      </w:r>
    </w:p>
    <w:p w:rsidR="006B378A" w:rsidRDefault="006B378A" w:rsidP="006B378A">
      <w:pPr>
        <w:pStyle w:val="ConsPlusNormal"/>
        <w:jc w:val="center"/>
      </w:pPr>
      <w:r>
        <w:t>решения о предоставлении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>
        <w:t>ЖКХиБ</w:t>
      </w:r>
      <w:proofErr w:type="spellEnd"/>
      <w:r>
        <w:t xml:space="preserve">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6B378A" w:rsidRDefault="006B378A" w:rsidP="006B378A">
      <w:pPr>
        <w:pStyle w:val="ConsPlusNormal"/>
        <w:ind w:firstLine="540"/>
        <w:jc w:val="both"/>
      </w:pPr>
      <w:bookmarkStart w:id="2" w:name="Par65"/>
      <w:bookmarkEnd w:id="2"/>
      <w:r>
        <w:t>2.2. С заявлением о предоставлении субсидии представляются:</w:t>
      </w:r>
    </w:p>
    <w:p w:rsidR="006B378A" w:rsidRDefault="006B378A" w:rsidP="006B378A">
      <w:pPr>
        <w:pStyle w:val="ConsPlusNormal"/>
        <w:ind w:firstLine="540"/>
        <w:jc w:val="both"/>
      </w:pPr>
      <w:r>
        <w:t>2.2.1.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6B378A" w:rsidRDefault="006B378A" w:rsidP="006B378A">
      <w:pPr>
        <w:pStyle w:val="ConsPlusNormal"/>
        <w:ind w:firstLine="540"/>
        <w:jc w:val="both"/>
      </w:pPr>
      <w: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>2.2.3. Документы, подтверждающие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 xml:space="preserve">Указанное решение представляется в ГКУ Дирекция </w:t>
      </w:r>
      <w:proofErr w:type="spellStart"/>
      <w:r>
        <w:t>ЖКХиБ</w:t>
      </w:r>
      <w:proofErr w:type="spellEnd"/>
      <w:r>
        <w:t xml:space="preserve"> АО с заявлением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6B378A" w:rsidRDefault="006B378A" w:rsidP="006B378A">
      <w:pPr>
        <w:pStyle w:val="ConsPlusNormal"/>
        <w:ind w:firstLine="540"/>
        <w:jc w:val="both"/>
      </w:pPr>
      <w:r>
        <w:t>2.5. Форма заявления о предоставлении субсидии утверждается Департаментом жилищно-коммунального хозяйства и благоустройства города Москвы и размещается на официальном сайте Департамента жилищно-коммунального хозяйства и благоустройства города Москвы в информационно-телекоммуникационной сети Интернет.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2.6. ГКУ Дирекция </w:t>
      </w:r>
      <w:proofErr w:type="spellStart"/>
      <w:r>
        <w:t>ЖКХиБ</w:t>
      </w:r>
      <w:proofErr w:type="spellEnd"/>
      <w:r>
        <w:t xml:space="preserve"> АО принимает и регистрирует заявления о предоставлении субсидии с представленными документами.</w:t>
      </w:r>
    </w:p>
    <w:p w:rsidR="006B378A" w:rsidRDefault="006B378A" w:rsidP="006B378A">
      <w:pPr>
        <w:pStyle w:val="ConsPlusNormal"/>
        <w:ind w:firstLine="540"/>
        <w:jc w:val="both"/>
      </w:pPr>
      <w:bookmarkStart w:id="3" w:name="Par74"/>
      <w:bookmarkEnd w:id="3"/>
      <w:r>
        <w:t xml:space="preserve">2.7. Для предоставления субсидии ГКУ Дирекция </w:t>
      </w:r>
      <w:proofErr w:type="spellStart"/>
      <w:r>
        <w:t>ЖКХиБ</w:t>
      </w:r>
      <w:proofErr w:type="spellEnd"/>
      <w: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6B378A" w:rsidRDefault="006B378A" w:rsidP="006B378A">
      <w:pPr>
        <w:pStyle w:val="ConsPlusNormal"/>
        <w:ind w:firstLine="540"/>
        <w:jc w:val="both"/>
      </w:pPr>
      <w: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2.7.2. </w:t>
      </w:r>
      <w:proofErr w:type="gramStart"/>
      <w:r>
        <w:t>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</w:t>
      </w:r>
      <w:proofErr w:type="gramEnd"/>
      <w:r>
        <w:t xml:space="preserve"> административное наказание в виде дисквалификации (далее - реестр дисквалифицированных лиц).</w:t>
      </w:r>
    </w:p>
    <w:p w:rsidR="006B378A" w:rsidRDefault="006B378A" w:rsidP="006B378A">
      <w:pPr>
        <w:pStyle w:val="ConsPlusNormal"/>
        <w:ind w:firstLine="540"/>
        <w:jc w:val="both"/>
      </w:pPr>
      <w:r>
        <w:lastRenderedPageBreak/>
        <w:t xml:space="preserve">2.8. Уполномоченное лицо вправе представить сведения, указанные в </w:t>
      </w:r>
      <w:hyperlink w:anchor="Par74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2.9. ГКУ Дирекция </w:t>
      </w:r>
      <w:proofErr w:type="spellStart"/>
      <w:r>
        <w:t>ЖКХиБ</w:t>
      </w:r>
      <w:proofErr w:type="spellEnd"/>
      <w:r>
        <w:t xml:space="preserve"> АО принимает решение о предоставлении субсидии, в котором указывается размер субсидии.</w:t>
      </w:r>
    </w:p>
    <w:p w:rsidR="006B378A" w:rsidRDefault="006B378A" w:rsidP="006B378A">
      <w:pPr>
        <w:pStyle w:val="ConsPlusNormal"/>
        <w:ind w:firstLine="540"/>
        <w:jc w:val="both"/>
      </w:pPr>
      <w:proofErr w:type="gramStart"/>
      <w:r>
        <w:t xml:space="preserve">Решение о предоставлении субсидии принимается ГКУ Дирекция </w:t>
      </w:r>
      <w:proofErr w:type="spellStart"/>
      <w:r>
        <w:t>ЖКХиБ</w:t>
      </w:r>
      <w:proofErr w:type="spellEnd"/>
      <w: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ar74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>2.10. Субсидия предоставляется в размере 50 тыс. рублей на одно установленное ограждающее устройство.</w:t>
      </w:r>
    </w:p>
    <w:p w:rsidR="006B378A" w:rsidRDefault="006B378A" w:rsidP="006B378A">
      <w:pPr>
        <w:pStyle w:val="ConsPlusNormal"/>
        <w:ind w:firstLine="540"/>
        <w:jc w:val="both"/>
      </w:pPr>
      <w:r>
        <w:t>Размер субсидии определяется исходя из количества установленных ограждающих устройств.</w:t>
      </w:r>
    </w:p>
    <w:p w:rsidR="006B378A" w:rsidRDefault="006B378A" w:rsidP="006B378A">
      <w:pPr>
        <w:pStyle w:val="ConsPlusNormal"/>
        <w:ind w:firstLine="540"/>
        <w:jc w:val="both"/>
      </w:pPr>
      <w:r>
        <w:t>2.11. Основаниями для отказа в предоставлении субсидии являются:</w:t>
      </w:r>
    </w:p>
    <w:p w:rsidR="006B378A" w:rsidRDefault="006B378A" w:rsidP="006B378A">
      <w:pPr>
        <w:pStyle w:val="ConsPlusNormal"/>
        <w:ind w:firstLine="540"/>
        <w:jc w:val="both"/>
      </w:pPr>
      <w:bookmarkStart w:id="4" w:name="Par83"/>
      <w:bookmarkEnd w:id="4"/>
      <w:r>
        <w:t xml:space="preserve">2.11.1. Непредставление документов, указанных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378A" w:rsidRDefault="006B378A" w:rsidP="006B378A">
      <w:pPr>
        <w:pStyle w:val="ConsPlusNormal"/>
        <w:ind w:firstLine="540"/>
        <w:jc w:val="both"/>
      </w:pPr>
      <w: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6B378A" w:rsidRDefault="006B378A" w:rsidP="006B378A">
      <w:pPr>
        <w:pStyle w:val="ConsPlusNormal"/>
        <w:ind w:firstLine="540"/>
        <w:jc w:val="both"/>
      </w:pPr>
      <w:r>
        <w:t>2.11.3. Обращение за предоставлением субсидии на установку ограждающего устройства в районе города Москвы, на который не распространяется действие эксперимента.</w:t>
      </w:r>
    </w:p>
    <w:p w:rsidR="006B378A" w:rsidRDefault="006B378A" w:rsidP="006B378A">
      <w:pPr>
        <w:pStyle w:val="ConsPlusNormal"/>
        <w:ind w:firstLine="540"/>
        <w:jc w:val="both"/>
      </w:pPr>
      <w:bookmarkStart w:id="5" w:name="Par86"/>
      <w:bookmarkEnd w:id="5"/>
      <w: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6B378A" w:rsidRDefault="006B378A" w:rsidP="006B378A">
      <w:pPr>
        <w:pStyle w:val="ConsPlusNormal"/>
        <w:ind w:firstLine="540"/>
        <w:jc w:val="both"/>
      </w:pPr>
      <w:bookmarkStart w:id="6" w:name="Par87"/>
      <w:bookmarkEnd w:id="6"/>
      <w: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6B378A" w:rsidRDefault="006B378A" w:rsidP="006B378A">
      <w:pPr>
        <w:pStyle w:val="ConsPlusNormal"/>
        <w:ind w:firstLine="540"/>
        <w:jc w:val="both"/>
      </w:pPr>
      <w:bookmarkStart w:id="7" w:name="Par88"/>
      <w:bookmarkEnd w:id="7"/>
      <w:r>
        <w:t>2.11.6.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6B378A" w:rsidRDefault="006B378A" w:rsidP="006B378A">
      <w:pPr>
        <w:pStyle w:val="ConsPlusNormal"/>
        <w:ind w:firstLine="540"/>
        <w:jc w:val="both"/>
      </w:pPr>
      <w:bookmarkStart w:id="8" w:name="Par89"/>
      <w:bookmarkEnd w:id="8"/>
      <w: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2.12. ГКУ Дирекция </w:t>
      </w:r>
      <w:proofErr w:type="spellStart"/>
      <w:r>
        <w:t>ЖКХиБ</w:t>
      </w:r>
      <w:proofErr w:type="spellEnd"/>
      <w:r>
        <w:t xml:space="preserve"> АО принимает решение об отказе в предоставлении субсидии с указанием причин такого отказа.</w:t>
      </w:r>
    </w:p>
    <w:p w:rsidR="006B378A" w:rsidRDefault="006B378A" w:rsidP="006B378A">
      <w:pPr>
        <w:pStyle w:val="ConsPlusNormal"/>
        <w:ind w:firstLine="540"/>
        <w:jc w:val="both"/>
      </w:pPr>
      <w:proofErr w:type="gramStart"/>
      <w:r>
        <w:t xml:space="preserve">Решение об отказе в предоставлении субсидии принимается ГКУ Дирекция </w:t>
      </w:r>
      <w:proofErr w:type="spellStart"/>
      <w:r>
        <w:t>ЖКХиБ</w:t>
      </w:r>
      <w:proofErr w:type="spellEnd"/>
      <w: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ar74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6B378A" w:rsidRDefault="006B378A" w:rsidP="006B378A">
      <w:pPr>
        <w:pStyle w:val="ConsPlusNormal"/>
        <w:ind w:firstLine="540"/>
        <w:jc w:val="both"/>
      </w:pPr>
      <w:r>
        <w:t xml:space="preserve">2.13. ГКУ Дирекция </w:t>
      </w:r>
      <w:proofErr w:type="spellStart"/>
      <w:r>
        <w:t>ЖКХиБ</w:t>
      </w:r>
      <w:proofErr w:type="spellEnd"/>
      <w: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2.14. В случае принятия решения об отказе в перечислении субсидии по основанию, указанному в </w:t>
      </w:r>
      <w:hyperlink w:anchor="Par83" w:history="1">
        <w:r>
          <w:rPr>
            <w:color w:val="0000FF"/>
          </w:rPr>
          <w:t>пункте 2.11.1</w:t>
        </w:r>
      </w:hyperlink>
      <w: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Par65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2.15. В случае принятия решения об отказе в перечислении субсидии по основаниям, указанным в </w:t>
      </w:r>
      <w:hyperlink w:anchor="Par86" w:history="1">
        <w:r>
          <w:rPr>
            <w:color w:val="0000FF"/>
          </w:rPr>
          <w:t>пунктах 2.11.4</w:t>
        </w:r>
      </w:hyperlink>
      <w:r>
        <w:t xml:space="preserve">, </w:t>
      </w:r>
      <w:hyperlink w:anchor="Par87" w:history="1">
        <w:r>
          <w:rPr>
            <w:color w:val="0000FF"/>
          </w:rPr>
          <w:t>2.11.5</w:t>
        </w:r>
      </w:hyperlink>
      <w:r>
        <w:t xml:space="preserve">, </w:t>
      </w:r>
      <w:hyperlink w:anchor="Par88" w:history="1">
        <w:r>
          <w:rPr>
            <w:color w:val="0000FF"/>
          </w:rPr>
          <w:t>2.11.6</w:t>
        </w:r>
      </w:hyperlink>
      <w:r>
        <w:t xml:space="preserve">, </w:t>
      </w:r>
      <w:hyperlink w:anchor="Par89" w:history="1">
        <w:r>
          <w:rPr>
            <w:color w:val="0000FF"/>
          </w:rPr>
          <w:t>2.11.7</w:t>
        </w:r>
      </w:hyperlink>
      <w:r>
        <w:t xml:space="preserve"> настоящего Порядка, собственники помещений в многоквартирном доме вправе принять на общем собрании решение об определении другого уполномоченного лица и обратиться с новым заявлением о предоставлении субсидии.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>
        <w:t>ЖКХиБ</w:t>
      </w:r>
      <w:proofErr w:type="spellEnd"/>
      <w:r>
        <w:t xml:space="preserve"> АО и уполномоченным лицом.</w:t>
      </w:r>
    </w:p>
    <w:p w:rsidR="006B378A" w:rsidRDefault="006B378A" w:rsidP="006B378A">
      <w:pPr>
        <w:pStyle w:val="ConsPlusNormal"/>
        <w:ind w:firstLine="540"/>
        <w:jc w:val="both"/>
      </w:pPr>
      <w:r>
        <w:t>Примерная форма договора о предоставлении субсидии утверждается Департаментом жилищно-коммунального хозяйства и благоустройства города Москвы и размещается на его официальном сайте в информационно-телекоммуникационной сети Интернет.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3.2. ГКУ Дирекция </w:t>
      </w:r>
      <w:proofErr w:type="spellStart"/>
      <w:r>
        <w:t>ЖКХиБ</w:t>
      </w:r>
      <w:proofErr w:type="spellEnd"/>
      <w:r>
        <w:t xml:space="preserve"> АО направляет уполномоченному лицу проект договора о предоставлении субсидии способом, указанным в заявлении о предоставлении субсидии, в срок не позднее окончания рабочего дня, следующего за днем принятия решения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lastRenderedPageBreak/>
        <w:t xml:space="preserve">3.3. Уполномоченное лицо подписывает и направляет в ГКУ Дирекция </w:t>
      </w:r>
      <w:proofErr w:type="spellStart"/>
      <w:r>
        <w:t>ЖКХиБ</w:t>
      </w:r>
      <w:proofErr w:type="spellEnd"/>
      <w:r>
        <w:t xml:space="preserve"> АО подписанный со своей стороны договор о предоставлении субсидии в срок не позднее трех рабочих дней со дня получения проекта договора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3.4. Субсидия перечисляется ГКУ Дирекция </w:t>
      </w:r>
      <w:proofErr w:type="spellStart"/>
      <w:r>
        <w:t>ЖКХиБ</w:t>
      </w:r>
      <w:proofErr w:type="spellEnd"/>
      <w:r>
        <w:t xml:space="preserve">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6B378A" w:rsidRDefault="006B378A" w:rsidP="006B378A">
      <w:pPr>
        <w:pStyle w:val="ConsPlusNormal"/>
        <w:ind w:firstLine="540"/>
        <w:jc w:val="both"/>
      </w:pPr>
      <w:r>
        <w:t>3.5. Уполномоченное лицо после получения субсидии полученную в полном объеме сумму денежных средств распределяет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субсидии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ind w:firstLine="540"/>
        <w:jc w:val="both"/>
      </w:pPr>
      <w:bookmarkStart w:id="9" w:name="Par107"/>
      <w:bookmarkEnd w:id="9"/>
      <w:r>
        <w:t xml:space="preserve">4.1. В случае выявления факта </w:t>
      </w:r>
      <w:proofErr w:type="spellStart"/>
      <w:r>
        <w:t>неустановки</w:t>
      </w:r>
      <w:proofErr w:type="spellEnd"/>
      <w:r>
        <w:t xml:space="preserve"> ограждающего устройства ГКУ Дирекция </w:t>
      </w:r>
      <w:proofErr w:type="spellStart"/>
      <w:r>
        <w:t>ЖКХиБ</w:t>
      </w:r>
      <w:proofErr w:type="spellEnd"/>
      <w: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6B378A" w:rsidRDefault="006B378A" w:rsidP="006B378A">
      <w:pPr>
        <w:pStyle w:val="ConsPlusNormal"/>
        <w:ind w:firstLine="540"/>
        <w:jc w:val="both"/>
      </w:pPr>
      <w:r>
        <w:t xml:space="preserve">4.2. В случае невозврата субсидии в срок, установленный в уведомлении, указанном в </w:t>
      </w:r>
      <w:hyperlink w:anchor="Par107" w:history="1">
        <w:r>
          <w:rPr>
            <w:color w:val="0000FF"/>
          </w:rPr>
          <w:t>пункте 4.1</w:t>
        </w:r>
      </w:hyperlink>
      <w:r>
        <w:t xml:space="preserve">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jc w:val="both"/>
      </w:pPr>
    </w:p>
    <w:p w:rsidR="006B378A" w:rsidRDefault="006B378A" w:rsidP="006B3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ДЕПАРТАМЕНТ 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О МЕРАХ ПО РЕАЛИЗАЦИИ ПОСТАНОВЛЕНИЯ ПРАВИТЕЛЬСТВА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7DAA">
        <w:rPr>
          <w:rFonts w:ascii="Arial" w:hAnsi="Arial" w:cs="Arial"/>
          <w:b/>
          <w:bCs/>
          <w:sz w:val="20"/>
          <w:szCs w:val="20"/>
        </w:rPr>
        <w:t>МОСКВЫ ОТ 30 СЕНТЯБРЯ 2015 Г. N 632-ПП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В рамках реализации </w:t>
      </w:r>
      <w:hyperlink r:id="rId11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30 сентября 2015 г. N 632-ПП "О проведении эксперимента по </w:t>
      </w:r>
      <w:proofErr w:type="spellStart"/>
      <w:r w:rsidRPr="00277DAA">
        <w:rPr>
          <w:rFonts w:ascii="Arial" w:hAnsi="Arial" w:cs="Arial"/>
          <w:sz w:val="20"/>
          <w:szCs w:val="20"/>
        </w:rPr>
        <w:t>софинансированию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зонам":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Утвердить: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1.1. Форму </w:t>
      </w:r>
      <w:hyperlink w:anchor="Par29" w:history="1">
        <w:r w:rsidRPr="00277DAA"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уполномоченного лица на получение субсидии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1).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1.2. Примерную форму </w:t>
      </w:r>
      <w:hyperlink w:anchor="Par126" w:history="1">
        <w:r w:rsidRPr="00277DAA"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 w:rsidRPr="00277DAA">
        <w:rPr>
          <w:rFonts w:ascii="Arial" w:hAnsi="Arial" w:cs="Arial"/>
          <w:sz w:val="20"/>
          <w:szCs w:val="20"/>
        </w:rPr>
        <w:t xml:space="preserve"> на предоставление субсидий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2).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Установить период приема заявок на получение субсидий ежегодно с 1 января по 30 ноября текущего года включительно.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77DAA">
        <w:rPr>
          <w:rFonts w:ascii="Arial" w:hAnsi="Arial" w:cs="Arial"/>
          <w:sz w:val="20"/>
          <w:szCs w:val="20"/>
        </w:rPr>
        <w:t>Контроль за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выполнением настоящего распоряжения возложить на заместителя руководителя Департамента </w:t>
      </w:r>
      <w:proofErr w:type="spellStart"/>
      <w:r w:rsidRPr="00277DAA">
        <w:rPr>
          <w:rFonts w:ascii="Arial" w:hAnsi="Arial" w:cs="Arial"/>
          <w:sz w:val="20"/>
          <w:szCs w:val="20"/>
        </w:rPr>
        <w:t>Талалаеву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И.Г.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Руководитель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В.В. </w:t>
      </w:r>
      <w:proofErr w:type="spellStart"/>
      <w:r w:rsidRPr="00277DAA">
        <w:rPr>
          <w:rFonts w:ascii="Arial" w:hAnsi="Arial" w:cs="Arial"/>
          <w:sz w:val="20"/>
          <w:szCs w:val="20"/>
        </w:rPr>
        <w:t>Говердовский</w:t>
      </w:r>
      <w:proofErr w:type="spell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 1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 распоряжению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29"/>
      <w:bookmarkEnd w:id="10"/>
      <w:r w:rsidRPr="00277DAA">
        <w:rPr>
          <w:rFonts w:ascii="Arial" w:hAnsi="Arial" w:cs="Arial"/>
          <w:sz w:val="20"/>
          <w:szCs w:val="20"/>
        </w:rPr>
        <w:lastRenderedPageBreak/>
        <w:t>ФОРМА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заявления уполномоченного лица на получение в 20____ году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субсидии из бюджета города Москвы на установку </w:t>
      </w:r>
      <w:proofErr w:type="gramStart"/>
      <w:r w:rsidRPr="00277DAA">
        <w:rPr>
          <w:rFonts w:ascii="Arial" w:hAnsi="Arial" w:cs="Arial"/>
          <w:sz w:val="20"/>
          <w:szCs w:val="20"/>
        </w:rPr>
        <w:t>ограждающих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устройств на придомовых территориях, расположенных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территориальных зонах организации платных городских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парковок или прилегающих к указанным зонам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Сведения об уполномоченном лице: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309"/>
        <w:gridCol w:w="3061"/>
      </w:tblGrid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141AEF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77DAA" w:rsidRPr="00277DAA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Контактный телефон/факс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Сведения об ограждающем устройстве: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118"/>
      </w:tblGrid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Адрес места установки ограждающего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Количество ограждающих устройств</w:t>
            </w: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 Способ направления проекта договора о предоставлении субсидии уполномоченному лицу: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118"/>
      </w:tblGrid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Способ направления проекта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Указать необходимое</w:t>
            </w: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 xml:space="preserve">Получение нарочно в ГКУ Дирекции </w:t>
            </w:r>
            <w:proofErr w:type="spellStart"/>
            <w:r w:rsidRPr="00277DAA">
              <w:rPr>
                <w:rFonts w:ascii="Arial" w:hAnsi="Arial" w:cs="Arial"/>
                <w:sz w:val="20"/>
                <w:szCs w:val="20"/>
              </w:rPr>
              <w:t>ЖКХиБ</w:t>
            </w:r>
            <w:proofErr w:type="spellEnd"/>
            <w:r w:rsidRPr="00277DAA">
              <w:rPr>
                <w:rFonts w:ascii="Arial" w:hAnsi="Arial" w:cs="Arial"/>
                <w:sz w:val="20"/>
                <w:szCs w:val="20"/>
              </w:rPr>
              <w:t xml:space="preserve"> 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Посредством почты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AA" w:rsidRPr="00277DA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Посредством информационно-телекоммуникационной сети Интернет (электронная почта)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Приложение: 1. Устав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Свидетельство о государственной регистрации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lastRenderedPageBreak/>
        <w:t>3.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 Договор на проведение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 Акт приемки выполненных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Указанные документы предоставляются в копиях, заверенных в нотариальном порядке, либо в копиях с предъявлением подлинников документов.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>Руководитель организации _________         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 xml:space="preserve">                         (подпись)         (расшифровка подписи)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 xml:space="preserve">           М.П.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Приложение 2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 распоряжению Департамента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 благоустройства города Москвы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от 3 ноября 2015 г. N 05-01-06-275/5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77DAA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277DAA">
        <w:rPr>
          <w:rFonts w:ascii="Arial" w:hAnsi="Arial" w:cs="Arial"/>
          <w:sz w:val="20"/>
          <w:szCs w:val="20"/>
        </w:rPr>
        <w:t>: примечание.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пункт 8.2 в настоящем договоре отсутствует.</w:t>
      </w: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77DAA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277DAA">
        <w:rPr>
          <w:rFonts w:ascii="Arial" w:hAnsi="Arial" w:cs="Arial"/>
          <w:sz w:val="20"/>
          <w:szCs w:val="20"/>
        </w:rPr>
        <w:t>: примечание.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126"/>
      <w:bookmarkEnd w:id="11"/>
      <w:r w:rsidRPr="00277DAA">
        <w:rPr>
          <w:rFonts w:ascii="Arial" w:hAnsi="Arial" w:cs="Arial"/>
          <w:sz w:val="20"/>
          <w:szCs w:val="20"/>
        </w:rPr>
        <w:t>ПРИМЕРНЫЙ ДОГОВОР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НА ПРЕДОСТАВЛЕНИЕ СУБСИДИЙ НА УСТАНОВКУ ОГРАЖДАЮЩИХ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УСТРОЙСТВ НА ПРИДОМОВЫХ ТЕРРИТОРИЯХ, РАСПОЛОЖЕННЫХ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В ТЕРРИТОРИАЛЬНЫХ ЗОНАХ ОРГАНИЗАЦИИ ПЛАТНЫХ ГОРОДСКИХ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ПАРКОВОК ИЛИ ПРИЛЕГАЮЩИХ К УКАЗАННЫМ ЗОНАМ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DAA">
        <w:rPr>
          <w:rFonts w:ascii="Courier New" w:hAnsi="Courier New" w:cs="Courier New"/>
          <w:sz w:val="20"/>
          <w:szCs w:val="20"/>
        </w:rPr>
        <w:t>"__" ________ 20___ г.                                            г. Москва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7DAA">
        <w:rPr>
          <w:rFonts w:ascii="Arial" w:hAnsi="Arial" w:cs="Arial"/>
          <w:sz w:val="20"/>
          <w:szCs w:val="20"/>
        </w:rPr>
        <w:t xml:space="preserve">Государственное казенное учреждение города Москвы "Дирекция заказчика жилищно-коммунального хозяйства и благоустройства ____ административного округа", уполномоченное в установленном порядке осуществлять функции предоставления субсидий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зонам, именуемое в дальнейшем "ГКУ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АО", в лице ________________, действующего на основании _____________, с одной стороны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7DAA">
        <w:rPr>
          <w:rFonts w:ascii="Arial" w:hAnsi="Arial" w:cs="Arial"/>
          <w:sz w:val="20"/>
          <w:szCs w:val="20"/>
        </w:rPr>
        <w:t>и __________________, именуемое в дальнейшем "Уполномоченное лицо", в лице _____________________, действующего на основании _____________________, с другой стороны, вместе именуемые "Стороны", заключили настоящий Договор о нижеследующем: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1. Предмет Договора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8"/>
      <w:bookmarkEnd w:id="12"/>
      <w:r w:rsidRPr="00277DAA">
        <w:rPr>
          <w:rFonts w:ascii="Arial" w:hAnsi="Arial" w:cs="Arial"/>
          <w:sz w:val="20"/>
          <w:szCs w:val="20"/>
        </w:rPr>
        <w:t>1.1. Предметом настоящего Договора является предоставление субсидий из бюджета города Москвы в целях возмещения собственникам многоквартирного дома (домов) расходов, понесенных в связи с установкой ограждающих устройств на придомовых территориях многоквартирного дома (домов), расположенного по адрес</w:t>
      </w:r>
      <w:proofErr w:type="gramStart"/>
      <w:r w:rsidRPr="00277DAA">
        <w:rPr>
          <w:rFonts w:ascii="Arial" w:hAnsi="Arial" w:cs="Arial"/>
          <w:sz w:val="20"/>
          <w:szCs w:val="20"/>
        </w:rPr>
        <w:t>у(</w:t>
      </w:r>
      <w:proofErr w:type="spellStart"/>
      <w:proofErr w:type="gramEnd"/>
      <w:r w:rsidRPr="00277DAA">
        <w:rPr>
          <w:rFonts w:ascii="Arial" w:hAnsi="Arial" w:cs="Arial"/>
          <w:sz w:val="20"/>
          <w:szCs w:val="20"/>
        </w:rPr>
        <w:t>ам</w:t>
      </w:r>
      <w:proofErr w:type="spellEnd"/>
      <w:r w:rsidRPr="00277DAA">
        <w:rPr>
          <w:rFonts w:ascii="Arial" w:hAnsi="Arial" w:cs="Arial"/>
          <w:sz w:val="20"/>
          <w:szCs w:val="20"/>
        </w:rPr>
        <w:t>) _________________ (далее - субсидия из бюджета города Москвы).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277DAA">
        <w:rPr>
          <w:rFonts w:ascii="Arial" w:hAnsi="Arial" w:cs="Arial"/>
          <w:sz w:val="20"/>
          <w:szCs w:val="20"/>
        </w:rPr>
        <w:t xml:space="preserve">Субсидия из бюджета города Москвы имеет строго целевое назначение и предоставляется Уполномоченному лицу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3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 Порядок определения размера субсидии и расчеты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по Договору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2.1. Размер субсидии из бюджета города Москвы по настоящему Договору, определенный на основании </w:t>
      </w:r>
      <w:hyperlink r:id="rId14" w:history="1">
        <w:r w:rsidRPr="00277D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77DAA">
        <w:rPr>
          <w:rFonts w:ascii="Arial" w:hAnsi="Arial" w:cs="Arial"/>
          <w:sz w:val="20"/>
          <w:szCs w:val="20"/>
        </w:rPr>
        <w:t xml:space="preserve"> Правительства Москвы от 30.09.2015 N 632-ПП исходя из числа установленных ограждающих устройств в количестве ___ ед., составляет ________ тыс. руб.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2.2. ГКУ Дирекция АО перечисляет субсидию из бюджета города Москвы на расчетный счет Уполномоченного лица, указанный в п. 8.2 настоящего Договора, в срок не позднее 10 рабочих дней со дня подписания настоящего Договора обеими Сторонами.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 Обязанности Сторон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3.1. 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 обязано: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3.1.2. Перечислить Уполномоченному лицу субсидии из бюджета города Москвы в порядке и на условиях, предусмотренных настоящим Договором.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 Уполномоченное лицо обязано: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3.2.1. Подтвердить фактически состоявшиеся расходы документами, подтверждающими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3.2.2. Обеспечить строго целевое использование полученных в соответствии с настоящим Договором субсидий.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3.2.3. Распределить сумму субсидий, полученных из бюджета города Москвы, между собственниками помещений в многоквартирных домах, внесшими собственные средства на установку ограждающего устройства, и перечислить указанным собственникам помещений денежные средства пропорционально их доли расходов.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3.2.4. По требованию ГКУ Дирекция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 и органа государственного финансового контроля </w:t>
      </w:r>
      <w:proofErr w:type="gramStart"/>
      <w:r w:rsidRPr="00277DAA">
        <w:rPr>
          <w:rFonts w:ascii="Arial" w:hAnsi="Arial" w:cs="Arial"/>
          <w:sz w:val="20"/>
          <w:szCs w:val="20"/>
        </w:rPr>
        <w:t>предоставить документы</w:t>
      </w:r>
      <w:proofErr w:type="gramEnd"/>
      <w:r w:rsidRPr="00277DAA">
        <w:rPr>
          <w:rFonts w:ascii="Arial" w:hAnsi="Arial" w:cs="Arial"/>
          <w:sz w:val="20"/>
          <w:szCs w:val="20"/>
        </w:rPr>
        <w:t>, необходимые для проведения проверки на предмет соблюдения Уполномоченным лицом условий, целей и порядка предоставления субсидии из бюджета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 Ответственность Сторон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4.1. В случае выявления органом государственного финансового контроля нецелевого </w:t>
      </w:r>
      <w:proofErr w:type="gramStart"/>
      <w:r w:rsidRPr="00277DAA">
        <w:rPr>
          <w:rFonts w:ascii="Arial" w:hAnsi="Arial" w:cs="Arial"/>
          <w:sz w:val="20"/>
          <w:szCs w:val="20"/>
        </w:rPr>
        <w:t>использования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Уполномоченным лицом субсидии, указанной в </w:t>
      </w:r>
      <w:hyperlink w:anchor="Par138" w:history="1">
        <w:r w:rsidRPr="00277DAA">
          <w:rPr>
            <w:rFonts w:ascii="Arial" w:hAnsi="Arial" w:cs="Arial"/>
            <w:color w:val="0000FF"/>
            <w:sz w:val="20"/>
            <w:szCs w:val="20"/>
          </w:rPr>
          <w:t>п. 1.1</w:t>
        </w:r>
      </w:hyperlink>
      <w:r w:rsidRPr="00277DAA">
        <w:rPr>
          <w:rFonts w:ascii="Arial" w:hAnsi="Arial" w:cs="Arial"/>
          <w:sz w:val="20"/>
          <w:szCs w:val="20"/>
        </w:rPr>
        <w:t xml:space="preserve"> настоящего Договора, Уполномоченное лицо возвращает излишне полученные суммы субсидии в бюджет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4.2. В случае невозврата Уполномоченным лицом субсидии в срок, установленный органом государственного финансового контроля,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4.3.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 Срок действия Договора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5.1. Настоящий Договор вступает в силу со дня его подписания и сохраняет свое действие до момента полного исполнения обязательств, принятых на себя Сторонами по настоящему Договору.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5.2. Настоящий </w:t>
      </w:r>
      <w:proofErr w:type="gramStart"/>
      <w:r w:rsidRPr="00277DAA">
        <w:rPr>
          <w:rFonts w:ascii="Arial" w:hAnsi="Arial" w:cs="Arial"/>
          <w:sz w:val="20"/>
          <w:szCs w:val="20"/>
        </w:rPr>
        <w:t>Договор</w:t>
      </w:r>
      <w:proofErr w:type="gramEnd"/>
      <w:r w:rsidRPr="00277DAA">
        <w:rPr>
          <w:rFonts w:ascii="Arial" w:hAnsi="Arial" w:cs="Arial"/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 Прочие условия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6.1. Условия предоставления субсидии из бюджета города Москвы, не урегулированные настоящим Договором, регулируются действующим законодательством Российской Федерации и города Москвы.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6.2. Все изменения и дополнения к настоящему Договору считаются действительными, если они оформлены в порядке, установленном действующим законодательством Российской Федерации.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7. Юридические адреса и банковские реквизиты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7.1. ГКУ Дирекции </w:t>
      </w:r>
      <w:proofErr w:type="spellStart"/>
      <w:r w:rsidRPr="00277DAA">
        <w:rPr>
          <w:rFonts w:ascii="Arial" w:hAnsi="Arial" w:cs="Arial"/>
          <w:sz w:val="20"/>
          <w:szCs w:val="20"/>
        </w:rPr>
        <w:t>ЖКХиБ</w:t>
      </w:r>
      <w:proofErr w:type="spellEnd"/>
      <w:r w:rsidRPr="00277DAA">
        <w:rPr>
          <w:rFonts w:ascii="Arial" w:hAnsi="Arial" w:cs="Arial"/>
          <w:sz w:val="20"/>
          <w:szCs w:val="20"/>
        </w:rPr>
        <w:t xml:space="preserve"> АО: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lastRenderedPageBreak/>
        <w:t>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Юридический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Фактический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ИНН 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КПП 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 xml:space="preserve">ОКПО - _______, </w:t>
      </w:r>
      <w:hyperlink r:id="rId15" w:history="1">
        <w:r w:rsidRPr="00277DAA">
          <w:rPr>
            <w:rFonts w:ascii="Arial" w:hAnsi="Arial" w:cs="Arial"/>
            <w:color w:val="0000FF"/>
            <w:sz w:val="20"/>
            <w:szCs w:val="20"/>
          </w:rPr>
          <w:t>ОКОГУ</w:t>
        </w:r>
      </w:hyperlink>
      <w:r w:rsidRPr="00277DAA">
        <w:rPr>
          <w:rFonts w:ascii="Arial" w:hAnsi="Arial" w:cs="Arial"/>
          <w:sz w:val="20"/>
          <w:szCs w:val="20"/>
        </w:rPr>
        <w:t xml:space="preserve"> - _________,</w:t>
      </w:r>
    </w:p>
    <w:p w:rsidR="00277DAA" w:rsidRPr="00277DAA" w:rsidRDefault="00141AEF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 w:rsidR="00277DAA" w:rsidRPr="00277DAA">
          <w:rPr>
            <w:rFonts w:ascii="Arial" w:hAnsi="Arial" w:cs="Arial"/>
            <w:color w:val="0000FF"/>
            <w:sz w:val="20"/>
            <w:szCs w:val="20"/>
          </w:rPr>
          <w:t>ОКВЭД</w:t>
        </w:r>
      </w:hyperlink>
      <w:r w:rsidR="00277DAA" w:rsidRPr="00277DAA">
        <w:rPr>
          <w:rFonts w:ascii="Arial" w:hAnsi="Arial" w:cs="Arial"/>
          <w:sz w:val="20"/>
          <w:szCs w:val="20"/>
        </w:rPr>
        <w:t xml:space="preserve"> - ____, </w:t>
      </w:r>
      <w:hyperlink r:id="rId17" w:history="1">
        <w:r w:rsidR="00277DAA" w:rsidRPr="00277DAA">
          <w:rPr>
            <w:rFonts w:ascii="Arial" w:hAnsi="Arial" w:cs="Arial"/>
            <w:color w:val="0000FF"/>
            <w:sz w:val="20"/>
            <w:szCs w:val="20"/>
          </w:rPr>
          <w:t>ОКФС</w:t>
        </w:r>
      </w:hyperlink>
      <w:r w:rsidR="00277DAA" w:rsidRPr="00277DAA">
        <w:rPr>
          <w:rFonts w:ascii="Arial" w:hAnsi="Arial" w:cs="Arial"/>
          <w:sz w:val="20"/>
          <w:szCs w:val="20"/>
        </w:rPr>
        <w:t xml:space="preserve"> - ______, </w:t>
      </w:r>
      <w:hyperlink r:id="rId18" w:history="1">
        <w:r w:rsidR="00277DAA" w:rsidRPr="00277DAA">
          <w:rPr>
            <w:rFonts w:ascii="Arial" w:hAnsi="Arial" w:cs="Arial"/>
            <w:color w:val="0000FF"/>
            <w:sz w:val="20"/>
            <w:szCs w:val="20"/>
          </w:rPr>
          <w:t>ОКОПФ</w:t>
        </w:r>
      </w:hyperlink>
      <w:r w:rsidR="00277DAA" w:rsidRPr="00277DAA">
        <w:rPr>
          <w:rFonts w:ascii="Arial" w:hAnsi="Arial" w:cs="Arial"/>
          <w:sz w:val="20"/>
          <w:szCs w:val="20"/>
        </w:rPr>
        <w:t xml:space="preserve"> - _____.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Лицевой счет 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7.2. Уполномоченное лицо: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Юридический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Фактический адрес: 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ИНН 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КПП 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7DAA">
        <w:rPr>
          <w:rFonts w:ascii="Arial" w:hAnsi="Arial" w:cs="Arial"/>
          <w:sz w:val="20"/>
          <w:szCs w:val="20"/>
        </w:rPr>
        <w:t>р</w:t>
      </w:r>
      <w:proofErr w:type="gramEnd"/>
      <w:r w:rsidRPr="00277DAA">
        <w:rPr>
          <w:rFonts w:ascii="Arial" w:hAnsi="Arial" w:cs="Arial"/>
          <w:sz w:val="20"/>
          <w:szCs w:val="20"/>
        </w:rPr>
        <w:t>/с 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к/с 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БИК 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Наименование банка: 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Место нахождения банка: 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77DAA">
        <w:rPr>
          <w:rFonts w:ascii="Arial" w:hAnsi="Arial" w:cs="Arial"/>
          <w:sz w:val="20"/>
          <w:szCs w:val="20"/>
        </w:rPr>
        <w:t>9. Подписи сторон:</w:t>
      </w: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778"/>
      </w:tblGrid>
      <w:tr w:rsidR="00277DAA" w:rsidRPr="00277DAA">
        <w:tc>
          <w:tcPr>
            <w:tcW w:w="3345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 xml:space="preserve">ГКУ Дирекции </w:t>
            </w:r>
            <w:proofErr w:type="spellStart"/>
            <w:r w:rsidRPr="00277DAA">
              <w:rPr>
                <w:rFonts w:ascii="Arial" w:hAnsi="Arial" w:cs="Arial"/>
                <w:sz w:val="20"/>
                <w:szCs w:val="20"/>
              </w:rPr>
              <w:t>ЖКХиБ</w:t>
            </w:r>
            <w:proofErr w:type="spellEnd"/>
            <w:r w:rsidRPr="00277DAA">
              <w:rPr>
                <w:rFonts w:ascii="Arial" w:hAnsi="Arial" w:cs="Arial"/>
                <w:sz w:val="20"/>
                <w:szCs w:val="20"/>
              </w:rPr>
              <w:t xml:space="preserve"> АО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__________/___________ /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/________ /</w:t>
            </w:r>
          </w:p>
        </w:tc>
        <w:tc>
          <w:tcPr>
            <w:tcW w:w="2778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77DAA" w:rsidRPr="00277DAA">
        <w:tc>
          <w:tcPr>
            <w:tcW w:w="3345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778" w:type="dxa"/>
          </w:tcPr>
          <w:p w:rsidR="00277DAA" w:rsidRPr="00277DAA" w:rsidRDefault="00277DAA" w:rsidP="002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DA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DAA" w:rsidRPr="00277DAA" w:rsidRDefault="00277DAA" w:rsidP="00277D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E6DAD" w:rsidRPr="006B378A" w:rsidRDefault="00AE6DAD" w:rsidP="006B37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AE6DAD" w:rsidRPr="006B378A" w:rsidSect="008722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AE9"/>
    <w:rsid w:val="00141AEF"/>
    <w:rsid w:val="00277DAA"/>
    <w:rsid w:val="003A1700"/>
    <w:rsid w:val="006B378A"/>
    <w:rsid w:val="00AE6DAD"/>
    <w:rsid w:val="00C7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8A"/>
    <w:pPr>
      <w:spacing w:after="0" w:line="240" w:lineRule="auto"/>
    </w:pPr>
  </w:style>
  <w:style w:type="paragraph" w:customStyle="1" w:styleId="ConsPlusNormal">
    <w:name w:val="ConsPlusNormal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8A"/>
    <w:pPr>
      <w:spacing w:after="0" w:line="240" w:lineRule="auto"/>
    </w:pPr>
  </w:style>
  <w:style w:type="paragraph" w:customStyle="1" w:styleId="ConsPlusNormal">
    <w:name w:val="ConsPlusNormal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9E3FAC166F45D7CECDC9C5EBFFA6DA47BE9D24ZCB0K" TargetMode="External"/><Relationship Id="rId13" Type="http://schemas.openxmlformats.org/officeDocument/2006/relationships/hyperlink" Target="consultantplus://offline/ref=F98F467BED7C1C73BA157365CEDEA7302BEB5F0E6CFEFDB8F18BFFC9FBF0D7K" TargetMode="External"/><Relationship Id="rId18" Type="http://schemas.openxmlformats.org/officeDocument/2006/relationships/hyperlink" Target="consultantplus://offline/ref=F98F467BED7C1C73BA156C70DFDEA7302BE8500C6CF6FDB8F18BFFC9FBF0D7K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412A401BBF6CB2AF3B69E3FAC166F45D7CECDC9C5EBFFA6DA47BE9D24ZCB0K" TargetMode="External"/><Relationship Id="rId12" Type="http://schemas.openxmlformats.org/officeDocument/2006/relationships/hyperlink" Target="consultantplus://offline/ref=F98F467BED7C1C73BA156C70DFDEA7302BE6510962F2FDB8F18BFFC9FBF0D7K" TargetMode="External"/><Relationship Id="rId17" Type="http://schemas.openxmlformats.org/officeDocument/2006/relationships/hyperlink" Target="consultantplus://offline/ref=F98F467BED7C1C73BA156C70DFDEA7302BEC500C69F4FDB8F18BFFC9FB0708A317838B9E873D74B3FED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8F467BED7C1C73BA156C70DFDEA7302BE6510962F2FDB8F18BFFC9FBF0D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A401BBF6CB2AF3B69E3FAC166F45D7CCC3CBCAE5FFA6DA47BE9D24C0C358018B8ACA5E9BE3F0Z7B2K" TargetMode="External"/><Relationship Id="rId11" Type="http://schemas.openxmlformats.org/officeDocument/2006/relationships/hyperlink" Target="consultantplus://offline/ref=F98F467BED7C1C73BA157365CEDEA7302BE95C0C69F7FDB8F18BFFC9FB0708A317838B9E873D74B7FED8K" TargetMode="External"/><Relationship Id="rId5" Type="http://schemas.openxmlformats.org/officeDocument/2006/relationships/hyperlink" Target="consultantplus://offline/ref=0412A401BBF6CB2AF3B69E3FAC166F45D7CCC3CBCAE5FFA6DA47BE9D24C0C358018B8ACA5E9BE3F0Z7B2K" TargetMode="External"/><Relationship Id="rId15" Type="http://schemas.openxmlformats.org/officeDocument/2006/relationships/hyperlink" Target="consultantplus://offline/ref=F98F467BED7C1C73BA156C70DFDEA7302BE65F0F6CF4FDB8F18BFFC9FBF0D7K" TargetMode="External"/><Relationship Id="rId10" Type="http://schemas.openxmlformats.org/officeDocument/2006/relationships/hyperlink" Target="consultantplus://offline/ref=0412A401BBF6CB2AF3B69E3FAC166F45D7CECDC9C5EBFFA6DA47BE9D24ZCB0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412A401BBF6CB2AF3B69E3FAC166F45D7CCC3CBCAE5FFA6DA47BE9D24C0C358018B8ACA5E9BEBF1Z7B3K" TargetMode="External"/><Relationship Id="rId9" Type="http://schemas.openxmlformats.org/officeDocument/2006/relationships/hyperlink" Target="consultantplus://offline/ref=0412A401BBF6CB2AF3B69E3FAC166F45D7CCCECFC6E0FFA6DA47BE9D24ZCB0K" TargetMode="External"/><Relationship Id="rId14" Type="http://schemas.openxmlformats.org/officeDocument/2006/relationships/hyperlink" Target="consultantplus://offline/ref=F98F467BED7C1C73BA157365CEDEA7302BE95C0C69F7FDB8F18BFFC9FBF0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4479</Words>
  <Characters>25536</Characters>
  <Application>Microsoft Office Word</Application>
  <DocSecurity>0</DocSecurity>
  <Lines>212</Lines>
  <Paragraphs>59</Paragraphs>
  <ScaleCrop>false</ScaleCrop>
  <Company/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Ира</cp:lastModifiedBy>
  <cp:revision>2</cp:revision>
  <dcterms:created xsi:type="dcterms:W3CDTF">2017-05-12T12:25:00Z</dcterms:created>
  <dcterms:modified xsi:type="dcterms:W3CDTF">2017-05-12T12:25:00Z</dcterms:modified>
</cp:coreProperties>
</file>