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3317C" w14:textId="74215629" w:rsidR="0069433C" w:rsidRPr="00BE10A0" w:rsidRDefault="00BB3016" w:rsidP="00BE10A0">
      <w:pPr>
        <w:ind w:firstLine="709"/>
        <w:jc w:val="both"/>
        <w:rPr>
          <w:rFonts w:ascii="Times New Roman" w:hAnsi="Times New Roman" w:cs="Times New Roman"/>
          <w:b/>
          <w:bCs/>
          <w:color w:val="333333"/>
          <w:sz w:val="28"/>
          <w:szCs w:val="28"/>
          <w:shd w:val="clear" w:color="auto" w:fill="FFFFFF"/>
        </w:rPr>
      </w:pPr>
      <w:r w:rsidRPr="00BE10A0">
        <w:rPr>
          <w:rFonts w:ascii="Times New Roman" w:hAnsi="Times New Roman" w:cs="Times New Roman"/>
          <w:b/>
          <w:bCs/>
          <w:color w:val="333333"/>
          <w:sz w:val="28"/>
          <w:szCs w:val="28"/>
          <w:shd w:val="clear" w:color="auto" w:fill="FFFFFF"/>
        </w:rPr>
        <w:t>О порядке получения налоговых вычетов по налогу на доходы физических лиц</w:t>
      </w:r>
    </w:p>
    <w:p w14:paraId="4BD86E7B" w14:textId="77777777" w:rsidR="00BB3016" w:rsidRPr="00BE10A0" w:rsidRDefault="00BB3016" w:rsidP="00BE10A0">
      <w:pPr>
        <w:pStyle w:val="a3"/>
        <w:shd w:val="clear" w:color="auto" w:fill="FFFFFF"/>
        <w:spacing w:before="0" w:beforeAutospacing="0"/>
        <w:ind w:firstLine="709"/>
        <w:jc w:val="both"/>
        <w:rPr>
          <w:color w:val="333333"/>
          <w:sz w:val="28"/>
          <w:szCs w:val="28"/>
        </w:rPr>
      </w:pPr>
      <w:r w:rsidRPr="00BE10A0">
        <w:rPr>
          <w:color w:val="333333"/>
          <w:sz w:val="28"/>
          <w:szCs w:val="28"/>
        </w:rPr>
        <w:t>Налоговым законодательством на работодателей возложена обязанность по удержанию из зарплаты работников налога на доходы физических лиц (НДФЛ) в размере 13 %. Вместе с тем возможен возврат указанного налога либо его части если работник понес расходы на приобретение жилья, обучение, лечение, физкультурно-оздоровительные услуги, пожертвования благотворительным, некоммерческим и религиозным организациям, дополнительное пенси</w:t>
      </w:r>
      <w:bookmarkStart w:id="0" w:name="_GoBack"/>
      <w:bookmarkEnd w:id="0"/>
      <w:r w:rsidRPr="00BE10A0">
        <w:rPr>
          <w:color w:val="333333"/>
          <w:sz w:val="28"/>
          <w:szCs w:val="28"/>
        </w:rPr>
        <w:t>онное обеспечение, а также во многих других случаях.</w:t>
      </w:r>
    </w:p>
    <w:p w14:paraId="49133A1A" w14:textId="77777777" w:rsidR="00BB3016" w:rsidRPr="00BE10A0" w:rsidRDefault="00BB3016" w:rsidP="00BE10A0">
      <w:pPr>
        <w:pStyle w:val="a3"/>
        <w:shd w:val="clear" w:color="auto" w:fill="FFFFFF"/>
        <w:spacing w:before="0" w:beforeAutospacing="0"/>
        <w:ind w:firstLine="709"/>
        <w:jc w:val="both"/>
        <w:rPr>
          <w:color w:val="333333"/>
          <w:sz w:val="28"/>
          <w:szCs w:val="28"/>
        </w:rPr>
      </w:pPr>
      <w:r w:rsidRPr="00BE10A0">
        <w:rPr>
          <w:color w:val="333333"/>
          <w:sz w:val="28"/>
          <w:szCs w:val="28"/>
        </w:rPr>
        <w:t>Налоговый вычет представляет собой сумму, на которую можно уменьшить налогооблагаемую базу.</w:t>
      </w:r>
    </w:p>
    <w:p w14:paraId="01A8D3FC" w14:textId="77777777" w:rsidR="00BB3016" w:rsidRPr="00BE10A0" w:rsidRDefault="00BB3016" w:rsidP="00BE10A0">
      <w:pPr>
        <w:pStyle w:val="a3"/>
        <w:shd w:val="clear" w:color="auto" w:fill="FFFFFF"/>
        <w:spacing w:before="0" w:beforeAutospacing="0"/>
        <w:ind w:firstLine="709"/>
        <w:jc w:val="both"/>
        <w:rPr>
          <w:color w:val="333333"/>
          <w:sz w:val="28"/>
          <w:szCs w:val="28"/>
        </w:rPr>
      </w:pPr>
      <w:r w:rsidRPr="00BE10A0">
        <w:rPr>
          <w:color w:val="333333"/>
          <w:sz w:val="28"/>
          <w:szCs w:val="28"/>
        </w:rPr>
        <w:t>Налоговое законодательство предусматривает несколько видов вычетов по НДФЛ:</w:t>
      </w:r>
    </w:p>
    <w:p w14:paraId="44D92A89" w14:textId="77777777" w:rsidR="00BB3016" w:rsidRPr="00BE10A0" w:rsidRDefault="00BB3016" w:rsidP="00BE10A0">
      <w:pPr>
        <w:pStyle w:val="a3"/>
        <w:shd w:val="clear" w:color="auto" w:fill="FFFFFF"/>
        <w:spacing w:before="0" w:beforeAutospacing="0"/>
        <w:ind w:firstLine="709"/>
        <w:jc w:val="both"/>
        <w:rPr>
          <w:color w:val="333333"/>
          <w:sz w:val="28"/>
          <w:szCs w:val="28"/>
        </w:rPr>
      </w:pPr>
      <w:r w:rsidRPr="00BE10A0">
        <w:rPr>
          <w:color w:val="333333"/>
          <w:sz w:val="28"/>
          <w:szCs w:val="28"/>
        </w:rPr>
        <w:t>* Стандартные — положены льготным категориям граждан или родителям. Обычно стандартные вычеты предоставляет работодатель по заявлению (ст. 218 Налогового кодекса Российской Федерации (далее – НК РФ)).</w:t>
      </w:r>
    </w:p>
    <w:p w14:paraId="5A41A841" w14:textId="77777777" w:rsidR="00BB3016" w:rsidRPr="00BE10A0" w:rsidRDefault="00BB3016" w:rsidP="00BE10A0">
      <w:pPr>
        <w:pStyle w:val="a3"/>
        <w:shd w:val="clear" w:color="auto" w:fill="FFFFFF"/>
        <w:spacing w:before="0" w:beforeAutospacing="0"/>
        <w:ind w:firstLine="709"/>
        <w:jc w:val="both"/>
        <w:rPr>
          <w:color w:val="333333"/>
          <w:sz w:val="28"/>
          <w:szCs w:val="28"/>
        </w:rPr>
      </w:pPr>
      <w:r w:rsidRPr="00BE10A0">
        <w:rPr>
          <w:color w:val="333333"/>
          <w:sz w:val="28"/>
          <w:szCs w:val="28"/>
        </w:rPr>
        <w:t>В частности, стандартный налоговый вычет в размере 1,4 тыс. руб. за каждый месяц налогового периода распространяется на первого и второго ребенка (3 тыс. руб. на третьего и каждого последующего ребенка и 12 тыс. руб. на каждого ребенка инвалида в возрасте до 18 лет или до 24 лет в некоторых случаях) налогоплательщиков, на обеспечении которых находится ребенок и которые являются родителями или супругом (супругой) родителя. При этом налоговый вычет может предоставляться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w:t>
      </w:r>
    </w:p>
    <w:p w14:paraId="23E0ACCB" w14:textId="77777777" w:rsidR="00BB3016" w:rsidRPr="00BE10A0" w:rsidRDefault="00BB3016" w:rsidP="00BE10A0">
      <w:pPr>
        <w:pStyle w:val="a3"/>
        <w:shd w:val="clear" w:color="auto" w:fill="FFFFFF"/>
        <w:spacing w:before="0" w:beforeAutospacing="0"/>
        <w:ind w:firstLine="709"/>
        <w:jc w:val="both"/>
        <w:rPr>
          <w:color w:val="333333"/>
          <w:sz w:val="28"/>
          <w:szCs w:val="28"/>
        </w:rPr>
      </w:pPr>
      <w:r w:rsidRPr="00BE10A0">
        <w:rPr>
          <w:color w:val="333333"/>
          <w:sz w:val="28"/>
          <w:szCs w:val="28"/>
        </w:rPr>
        <w:t>Стандартный налоговый вычет по НДФЛ предоставляется работнику с начала календарного года, даже если заявление было подано позднее. По общему правилу стандартный вычет по НДФЛ предоставляется налогоплательщику на основании его заявления за каждый месяц налогового периода (п. 3. ст. 218 НК РФ).</w:t>
      </w:r>
    </w:p>
    <w:p w14:paraId="7D519FCA" w14:textId="77777777" w:rsidR="00BB3016" w:rsidRPr="00BE10A0" w:rsidRDefault="00BB3016" w:rsidP="00BE10A0">
      <w:pPr>
        <w:pStyle w:val="a3"/>
        <w:shd w:val="clear" w:color="auto" w:fill="FFFFFF"/>
        <w:spacing w:before="0" w:beforeAutospacing="0"/>
        <w:ind w:firstLine="709"/>
        <w:jc w:val="both"/>
        <w:rPr>
          <w:color w:val="333333"/>
          <w:sz w:val="28"/>
          <w:szCs w:val="28"/>
        </w:rPr>
      </w:pPr>
      <w:r w:rsidRPr="00BE10A0">
        <w:rPr>
          <w:color w:val="333333"/>
          <w:sz w:val="28"/>
          <w:szCs w:val="28"/>
        </w:rPr>
        <w:t>Стандартные налоговые вычеты также предоставляются:</w:t>
      </w:r>
    </w:p>
    <w:p w14:paraId="3F6C037E" w14:textId="77777777" w:rsidR="00BB3016" w:rsidRPr="00BE10A0" w:rsidRDefault="00BB3016" w:rsidP="00BE10A0">
      <w:pPr>
        <w:pStyle w:val="a3"/>
        <w:shd w:val="clear" w:color="auto" w:fill="FFFFFF"/>
        <w:spacing w:before="0" w:beforeAutospacing="0"/>
        <w:ind w:firstLine="709"/>
        <w:jc w:val="both"/>
        <w:rPr>
          <w:color w:val="333333"/>
          <w:sz w:val="28"/>
          <w:szCs w:val="28"/>
        </w:rPr>
      </w:pPr>
      <w:r w:rsidRPr="00BE10A0">
        <w:rPr>
          <w:color w:val="333333"/>
          <w:sz w:val="28"/>
          <w:szCs w:val="28"/>
        </w:rPr>
        <w:t>в размере 3 тыс. руб. (чернобыльцам, инвалидам Великой Отечественной войны, инвалидам из числа военнослужащих 1, 2 и 3 групп);</w:t>
      </w:r>
    </w:p>
    <w:p w14:paraId="2DCEBD09" w14:textId="77777777" w:rsidR="00BB3016" w:rsidRPr="00BE10A0" w:rsidRDefault="00BB3016" w:rsidP="00BE10A0">
      <w:pPr>
        <w:pStyle w:val="a3"/>
        <w:shd w:val="clear" w:color="auto" w:fill="FFFFFF"/>
        <w:spacing w:before="0" w:beforeAutospacing="0"/>
        <w:ind w:firstLine="709"/>
        <w:jc w:val="both"/>
        <w:rPr>
          <w:color w:val="333333"/>
          <w:sz w:val="28"/>
          <w:szCs w:val="28"/>
        </w:rPr>
      </w:pPr>
      <w:r w:rsidRPr="00BE10A0">
        <w:rPr>
          <w:color w:val="333333"/>
          <w:sz w:val="28"/>
          <w:szCs w:val="28"/>
        </w:rPr>
        <w:lastRenderedPageBreak/>
        <w:t>в размере 500 руб. (Героям СССР, Героям России, награжденным орденом Славы 3 степеней, участникам Великой Отечественной войны, инвалидам с детства, инвалидам 1 и 2 групп и др.).</w:t>
      </w:r>
    </w:p>
    <w:p w14:paraId="6F36C7F3" w14:textId="77777777" w:rsidR="00BB3016" w:rsidRPr="00BE10A0" w:rsidRDefault="00BB3016" w:rsidP="00BE10A0">
      <w:pPr>
        <w:pStyle w:val="a3"/>
        <w:shd w:val="clear" w:color="auto" w:fill="FFFFFF"/>
        <w:spacing w:before="0" w:beforeAutospacing="0"/>
        <w:ind w:firstLine="709"/>
        <w:jc w:val="both"/>
        <w:rPr>
          <w:color w:val="333333"/>
          <w:sz w:val="28"/>
          <w:szCs w:val="28"/>
        </w:rPr>
      </w:pPr>
      <w:r w:rsidRPr="00BE10A0">
        <w:rPr>
          <w:color w:val="333333"/>
          <w:sz w:val="28"/>
          <w:szCs w:val="28"/>
        </w:rPr>
        <w:t xml:space="preserve">* Социальные налоговые вычеты в связи с расходами, в частности, на обучение, лечение, </w:t>
      </w:r>
      <w:proofErr w:type="spellStart"/>
      <w:r w:rsidRPr="00BE10A0">
        <w:rPr>
          <w:color w:val="333333"/>
          <w:sz w:val="28"/>
          <w:szCs w:val="28"/>
        </w:rPr>
        <w:t>софинансирование</w:t>
      </w:r>
      <w:proofErr w:type="spellEnd"/>
      <w:r w:rsidRPr="00BE10A0">
        <w:rPr>
          <w:color w:val="333333"/>
          <w:sz w:val="28"/>
          <w:szCs w:val="28"/>
        </w:rPr>
        <w:t xml:space="preserve"> пенсии и т. д. (ст. 219 НК РФ).</w:t>
      </w:r>
    </w:p>
    <w:p w14:paraId="23A1B2A2" w14:textId="77777777" w:rsidR="00BB3016" w:rsidRPr="00BE10A0" w:rsidRDefault="00BB3016" w:rsidP="00BE10A0">
      <w:pPr>
        <w:pStyle w:val="a3"/>
        <w:shd w:val="clear" w:color="auto" w:fill="FFFFFF"/>
        <w:spacing w:before="0" w:beforeAutospacing="0"/>
        <w:ind w:firstLine="709"/>
        <w:jc w:val="both"/>
        <w:rPr>
          <w:color w:val="333333"/>
          <w:sz w:val="28"/>
          <w:szCs w:val="28"/>
        </w:rPr>
      </w:pPr>
      <w:r w:rsidRPr="00BE10A0">
        <w:rPr>
          <w:color w:val="333333"/>
          <w:sz w:val="28"/>
          <w:szCs w:val="28"/>
        </w:rPr>
        <w:t>На основании ст. 219 НК РФ налогоплательщик имеет право на получение социальных налоговых вычетов в сумме, уплаченной на обучение в образовательном учреждении, перечисленной на благотворительные цели, уплаченной за медицинские услуги, уплаченных дополнительных страховых взносов на накопительную часть трудовой пенсии, а также в сумме уплаченных пенсионных взносов по договору (договорам) негосударственного пенсионного обеспечения. Чтобы получить социальные вычеты, следует подать налоговую декларацию по окончании налогового периода, за исключением случая, когда вычет представлен компанией-работодателем.</w:t>
      </w:r>
    </w:p>
    <w:p w14:paraId="0D4EC659" w14:textId="77777777" w:rsidR="00BB3016" w:rsidRPr="00BE10A0" w:rsidRDefault="00BB3016" w:rsidP="00BE10A0">
      <w:pPr>
        <w:pStyle w:val="a3"/>
        <w:shd w:val="clear" w:color="auto" w:fill="FFFFFF"/>
        <w:spacing w:before="0" w:beforeAutospacing="0"/>
        <w:ind w:firstLine="709"/>
        <w:jc w:val="both"/>
        <w:rPr>
          <w:color w:val="333333"/>
          <w:sz w:val="28"/>
          <w:szCs w:val="28"/>
        </w:rPr>
      </w:pPr>
      <w:r w:rsidRPr="00BE10A0">
        <w:rPr>
          <w:color w:val="333333"/>
          <w:sz w:val="28"/>
          <w:szCs w:val="28"/>
        </w:rPr>
        <w:t>* Имущественные налоговые вычеты, предоставляемые в связи с продажей имущества, приобретением жилья и выплатой процентов по ипотечным кредитам (ст. 220 НК РФ).</w:t>
      </w:r>
    </w:p>
    <w:p w14:paraId="221C017A" w14:textId="77777777" w:rsidR="00BB3016" w:rsidRPr="00BE10A0" w:rsidRDefault="00BB3016" w:rsidP="00BE10A0">
      <w:pPr>
        <w:pStyle w:val="a3"/>
        <w:shd w:val="clear" w:color="auto" w:fill="FFFFFF"/>
        <w:spacing w:before="0" w:beforeAutospacing="0"/>
        <w:ind w:firstLine="709"/>
        <w:jc w:val="both"/>
        <w:rPr>
          <w:color w:val="333333"/>
          <w:sz w:val="28"/>
          <w:szCs w:val="28"/>
        </w:rPr>
      </w:pPr>
      <w:r w:rsidRPr="00BE10A0">
        <w:rPr>
          <w:color w:val="333333"/>
          <w:sz w:val="28"/>
          <w:szCs w:val="28"/>
        </w:rPr>
        <w:t>Для получения имущественного налогового вычета необходимо подать в налоговые органы декларацию, заявление о предоставления вычета и подтверждающие документы. Декларация подается в налоговый орган по окончании налогового периода.</w:t>
      </w:r>
    </w:p>
    <w:p w14:paraId="27716131" w14:textId="77777777" w:rsidR="00BB3016" w:rsidRPr="00BE10A0" w:rsidRDefault="00BB3016" w:rsidP="00BE10A0">
      <w:pPr>
        <w:pStyle w:val="a3"/>
        <w:shd w:val="clear" w:color="auto" w:fill="FFFFFF"/>
        <w:spacing w:before="0" w:beforeAutospacing="0"/>
        <w:ind w:firstLine="709"/>
        <w:jc w:val="both"/>
        <w:rPr>
          <w:color w:val="333333"/>
          <w:sz w:val="28"/>
          <w:szCs w:val="28"/>
        </w:rPr>
      </w:pPr>
      <w:r w:rsidRPr="00BE10A0">
        <w:rPr>
          <w:color w:val="333333"/>
          <w:sz w:val="28"/>
          <w:szCs w:val="28"/>
        </w:rPr>
        <w:t>Налогоплательщик имеет право на получение имущественных вычетов в суммах, полученных от продажи имущества (в определенных пределах) или потраченных на покупку и строительство недвижимости. Если в течение календарного года налоговый вычет не будет использован полностью, остаток можно перенести на следующий год.</w:t>
      </w:r>
    </w:p>
    <w:p w14:paraId="43AA4D4C" w14:textId="77777777" w:rsidR="00BB3016" w:rsidRPr="00BE10A0" w:rsidRDefault="00BB3016" w:rsidP="00BE10A0">
      <w:pPr>
        <w:pStyle w:val="a3"/>
        <w:shd w:val="clear" w:color="auto" w:fill="FFFFFF"/>
        <w:spacing w:before="0" w:beforeAutospacing="0"/>
        <w:ind w:firstLine="709"/>
        <w:jc w:val="both"/>
        <w:rPr>
          <w:color w:val="333333"/>
          <w:sz w:val="28"/>
          <w:szCs w:val="28"/>
        </w:rPr>
      </w:pPr>
      <w:r w:rsidRPr="00BE10A0">
        <w:rPr>
          <w:color w:val="333333"/>
          <w:sz w:val="28"/>
          <w:szCs w:val="28"/>
        </w:rPr>
        <w:t>* Профессиональные налоговые вычеты,</w:t>
      </w:r>
    </w:p>
    <w:p w14:paraId="776434CC" w14:textId="77777777" w:rsidR="00BB3016" w:rsidRPr="00BE10A0" w:rsidRDefault="00BB3016" w:rsidP="00BE10A0">
      <w:pPr>
        <w:pStyle w:val="a3"/>
        <w:shd w:val="clear" w:color="auto" w:fill="FFFFFF"/>
        <w:spacing w:before="0" w:beforeAutospacing="0"/>
        <w:ind w:firstLine="709"/>
        <w:jc w:val="both"/>
        <w:rPr>
          <w:color w:val="333333"/>
          <w:sz w:val="28"/>
          <w:szCs w:val="28"/>
        </w:rPr>
      </w:pPr>
      <w:r w:rsidRPr="00BE10A0">
        <w:rPr>
          <w:color w:val="333333"/>
          <w:sz w:val="28"/>
          <w:szCs w:val="28"/>
        </w:rPr>
        <w:t>На получение указанных налоговых вычетов имеют право физические лица, осуществляющие предпринимательскую деятельность без образования юридического лица, а также нотариусы, занимающиеся частной практикой, адвокаты, учредившие адвокатские кабинеты и другие лица, занимающиеся в установленном действующим законодательством порядке частной практикой. Они могут уменьшить сумму своих облагаемых доходов на сумму документально подтвержденных расходов (ст. 221 НК РФ).</w:t>
      </w:r>
    </w:p>
    <w:p w14:paraId="5A4A6E4B" w14:textId="77777777" w:rsidR="00BB3016" w:rsidRPr="00BE10A0" w:rsidRDefault="00BB3016" w:rsidP="00BE10A0">
      <w:pPr>
        <w:pStyle w:val="a3"/>
        <w:shd w:val="clear" w:color="auto" w:fill="FFFFFF"/>
        <w:spacing w:before="0" w:beforeAutospacing="0"/>
        <w:ind w:firstLine="709"/>
        <w:jc w:val="both"/>
        <w:rPr>
          <w:color w:val="333333"/>
          <w:sz w:val="28"/>
          <w:szCs w:val="28"/>
        </w:rPr>
      </w:pPr>
      <w:r w:rsidRPr="00BE10A0">
        <w:rPr>
          <w:color w:val="333333"/>
          <w:sz w:val="28"/>
          <w:szCs w:val="28"/>
        </w:rPr>
        <w:t>Налоговые вычеты предоставляются на основании письменного заявления и документов, подтверждающих право на такие вычеты.</w:t>
      </w:r>
    </w:p>
    <w:p w14:paraId="74761A92" w14:textId="77777777" w:rsidR="00BB3016" w:rsidRPr="00BE10A0" w:rsidRDefault="00BB3016" w:rsidP="00BE10A0">
      <w:pPr>
        <w:pStyle w:val="a3"/>
        <w:shd w:val="clear" w:color="auto" w:fill="FFFFFF"/>
        <w:spacing w:before="0" w:beforeAutospacing="0"/>
        <w:ind w:firstLine="709"/>
        <w:jc w:val="both"/>
        <w:rPr>
          <w:color w:val="333333"/>
          <w:sz w:val="28"/>
          <w:szCs w:val="28"/>
        </w:rPr>
      </w:pPr>
      <w:r w:rsidRPr="00BE10A0">
        <w:rPr>
          <w:color w:val="333333"/>
          <w:sz w:val="28"/>
          <w:szCs w:val="28"/>
        </w:rPr>
        <w:lastRenderedPageBreak/>
        <w:t>Для получения ряда налоговых вычетов нужно подавать декларацию.</w:t>
      </w:r>
    </w:p>
    <w:p w14:paraId="3DF34AAC" w14:textId="7A53B5AE" w:rsidR="00BB3016" w:rsidRPr="00BE10A0" w:rsidRDefault="00BB3016" w:rsidP="00BE10A0">
      <w:pPr>
        <w:pStyle w:val="a3"/>
        <w:shd w:val="clear" w:color="auto" w:fill="FFFFFF"/>
        <w:spacing w:before="0" w:beforeAutospacing="0"/>
        <w:ind w:firstLine="709"/>
        <w:jc w:val="both"/>
        <w:rPr>
          <w:color w:val="333333"/>
          <w:sz w:val="28"/>
          <w:szCs w:val="28"/>
        </w:rPr>
      </w:pPr>
      <w:r w:rsidRPr="00BE10A0">
        <w:rPr>
          <w:color w:val="333333"/>
          <w:sz w:val="28"/>
          <w:szCs w:val="28"/>
        </w:rPr>
        <w:t> </w:t>
      </w:r>
    </w:p>
    <w:sectPr w:rsidR="00BB3016" w:rsidRPr="00BE1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66"/>
    <w:rsid w:val="000D7A66"/>
    <w:rsid w:val="0069433C"/>
    <w:rsid w:val="00BB3016"/>
    <w:rsid w:val="00BE1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67DD"/>
  <w15:chartTrackingRefBased/>
  <w15:docId w15:val="{9EA080F6-7141-45DE-B440-6F6285EC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0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2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Khatuntsev</dc:creator>
  <cp:keywords/>
  <dc:description/>
  <cp:lastModifiedBy>Пиюк Валерия Алексеевна</cp:lastModifiedBy>
  <cp:revision>4</cp:revision>
  <dcterms:created xsi:type="dcterms:W3CDTF">2022-06-15T09:49:00Z</dcterms:created>
  <dcterms:modified xsi:type="dcterms:W3CDTF">2022-06-20T08:18:00Z</dcterms:modified>
</cp:coreProperties>
</file>