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CB3C" w14:textId="41D24161" w:rsidR="00206F1C" w:rsidRPr="00B9725E" w:rsidRDefault="00482F27" w:rsidP="00B9725E">
      <w:pPr>
        <w:ind w:firstLine="68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972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возможности продолжить лечение в детском медучреждении до 21 года</w:t>
      </w:r>
    </w:p>
    <w:p w14:paraId="29CEFBD7" w14:textId="77777777" w:rsidR="00482F27" w:rsidRPr="00B9725E" w:rsidRDefault="00482F27" w:rsidP="00B9725E">
      <w:pPr>
        <w:pStyle w:val="a3"/>
        <w:shd w:val="clear" w:color="auto" w:fill="FFFFFF"/>
        <w:spacing w:before="0" w:beforeAutospacing="0"/>
        <w:ind w:firstLine="680"/>
        <w:jc w:val="both"/>
        <w:rPr>
          <w:color w:val="333333"/>
          <w:sz w:val="28"/>
          <w:szCs w:val="28"/>
        </w:rPr>
      </w:pPr>
      <w:r w:rsidRPr="00B9725E">
        <w:rPr>
          <w:color w:val="333333"/>
          <w:sz w:val="28"/>
          <w:szCs w:val="28"/>
          <w:shd w:val="clear" w:color="auto" w:fill="FFFFFF"/>
        </w:rPr>
        <w:t>Приказом Министерства здравоохранения Российской Федерации от 20.05.2022 № 344н утвержден перечень заболеваний или состояний (групп заболеваний или состояний), при которых страдающие ими лица, достигшие совершеннолетия, вправе до достижения ими возраста 21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состояниях.</w:t>
      </w:r>
    </w:p>
    <w:p w14:paraId="04A02586" w14:textId="77777777" w:rsidR="00482F27" w:rsidRPr="00B9725E" w:rsidRDefault="00482F27" w:rsidP="00B9725E">
      <w:pPr>
        <w:pStyle w:val="a3"/>
        <w:shd w:val="clear" w:color="auto" w:fill="FFFFFF"/>
        <w:spacing w:before="0" w:beforeAutospacing="0"/>
        <w:ind w:firstLine="680"/>
        <w:jc w:val="both"/>
        <w:rPr>
          <w:color w:val="333333"/>
          <w:sz w:val="28"/>
          <w:szCs w:val="28"/>
        </w:rPr>
      </w:pPr>
      <w:r w:rsidRPr="00B9725E">
        <w:rPr>
          <w:color w:val="333333"/>
          <w:sz w:val="28"/>
          <w:szCs w:val="28"/>
          <w:shd w:val="clear" w:color="auto" w:fill="FFFFFF"/>
        </w:rPr>
        <w:t>Всего в указанн</w:t>
      </w:r>
      <w:bookmarkStart w:id="0" w:name="_GoBack"/>
      <w:bookmarkEnd w:id="0"/>
      <w:r w:rsidRPr="00B9725E">
        <w:rPr>
          <w:color w:val="333333"/>
          <w:sz w:val="28"/>
          <w:szCs w:val="28"/>
          <w:shd w:val="clear" w:color="auto" w:fill="FFFFFF"/>
        </w:rPr>
        <w:t>ый перечень вошли 29 наименований различных злокачественных новообразований.</w:t>
      </w:r>
    </w:p>
    <w:p w14:paraId="0ECC44EC" w14:textId="77777777" w:rsidR="00482F27" w:rsidRPr="00B9725E" w:rsidRDefault="00482F27" w:rsidP="00B9725E">
      <w:pPr>
        <w:pStyle w:val="a3"/>
        <w:shd w:val="clear" w:color="auto" w:fill="FFFFFF"/>
        <w:spacing w:before="0" w:beforeAutospacing="0"/>
        <w:ind w:firstLine="680"/>
        <w:jc w:val="both"/>
        <w:rPr>
          <w:color w:val="333333"/>
          <w:sz w:val="28"/>
          <w:szCs w:val="28"/>
        </w:rPr>
      </w:pPr>
      <w:r w:rsidRPr="00B9725E">
        <w:rPr>
          <w:color w:val="333333"/>
          <w:sz w:val="28"/>
          <w:szCs w:val="28"/>
          <w:shd w:val="clear" w:color="auto" w:fill="FFFFFF"/>
        </w:rPr>
        <w:t xml:space="preserve">В частности, в указанный перечень включены Лимфома </w:t>
      </w:r>
      <w:proofErr w:type="spellStart"/>
      <w:r w:rsidRPr="00B9725E">
        <w:rPr>
          <w:color w:val="333333"/>
          <w:sz w:val="28"/>
          <w:szCs w:val="28"/>
          <w:shd w:val="clear" w:color="auto" w:fill="FFFFFF"/>
        </w:rPr>
        <w:t>Ходжкина</w:t>
      </w:r>
      <w:proofErr w:type="spellEnd"/>
      <w:r w:rsidRPr="00B9725E">
        <w:rPr>
          <w:color w:val="333333"/>
          <w:sz w:val="28"/>
          <w:szCs w:val="28"/>
          <w:shd w:val="clear" w:color="auto" w:fill="FFFFFF"/>
        </w:rPr>
        <w:t>, отдельные виды лейкоза.</w:t>
      </w:r>
    </w:p>
    <w:p w14:paraId="4D7CD0E6" w14:textId="77777777" w:rsidR="00482F27" w:rsidRPr="00B9725E" w:rsidRDefault="00482F27" w:rsidP="00B9725E">
      <w:pPr>
        <w:pStyle w:val="a3"/>
        <w:shd w:val="clear" w:color="auto" w:fill="FFFFFF"/>
        <w:spacing w:before="0" w:beforeAutospacing="0"/>
        <w:ind w:firstLine="680"/>
        <w:jc w:val="both"/>
        <w:rPr>
          <w:color w:val="333333"/>
          <w:sz w:val="28"/>
          <w:szCs w:val="28"/>
        </w:rPr>
      </w:pPr>
      <w:r w:rsidRPr="00B9725E">
        <w:rPr>
          <w:color w:val="333333"/>
          <w:sz w:val="28"/>
          <w:szCs w:val="28"/>
          <w:shd w:val="clear" w:color="auto" w:fill="FFFFFF"/>
        </w:rPr>
        <w:t>Приказ вступает в силу с 01.09.2022 и действует до 01.09.2028.</w:t>
      </w:r>
    </w:p>
    <w:p w14:paraId="3A2300D4" w14:textId="77777777" w:rsidR="00482F27" w:rsidRDefault="00482F27"/>
    <w:sectPr w:rsidR="0048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D8"/>
    <w:rsid w:val="00206F1C"/>
    <w:rsid w:val="00482F27"/>
    <w:rsid w:val="008033D8"/>
    <w:rsid w:val="00B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4991"/>
  <w15:chartTrackingRefBased/>
  <w15:docId w15:val="{82AE6206-4F9E-46C0-B8D5-EC46C865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3</cp:revision>
  <dcterms:created xsi:type="dcterms:W3CDTF">2022-06-15T09:42:00Z</dcterms:created>
  <dcterms:modified xsi:type="dcterms:W3CDTF">2022-06-20T08:14:00Z</dcterms:modified>
</cp:coreProperties>
</file>